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方正小标宋简体" w:hAnsi="方正小标宋简体" w:eastAsia="黑体" w:cs="方正小标宋简体"/>
          <w:sz w:val="44"/>
          <w:szCs w:val="4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jc w:val="center"/>
        <w:rPr>
          <w:rFonts w:hint="eastAsia" w:ascii="宋体" w:hAnsi="宋体" w:eastAsia="宋体" w:cs="宋体"/>
          <w:sz w:val="44"/>
          <w:szCs w:val="44"/>
        </w:rPr>
      </w:pPr>
      <w:r>
        <w:rPr>
          <w:rFonts w:hint="eastAsia" w:ascii="宋体" w:hAnsi="宋体" w:eastAsia="宋体" w:cs="宋体"/>
          <w:sz w:val="44"/>
          <w:szCs w:val="44"/>
        </w:rPr>
        <w:t>人民检察院办案活动接受人民监督员</w:t>
      </w:r>
    </w:p>
    <w:p>
      <w:pPr>
        <w:jc w:val="center"/>
        <w:rPr>
          <w:rFonts w:hint="eastAsia" w:ascii="宋体" w:hAnsi="宋体" w:eastAsia="宋体" w:cs="宋体"/>
          <w:sz w:val="44"/>
          <w:szCs w:val="44"/>
        </w:rPr>
      </w:pPr>
      <w:r>
        <w:rPr>
          <w:rFonts w:hint="eastAsia" w:ascii="宋体" w:hAnsi="宋体" w:eastAsia="宋体" w:cs="宋体"/>
          <w:sz w:val="44"/>
          <w:szCs w:val="44"/>
        </w:rPr>
        <w:t>监督的规定</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（2019年6月28日最高人民检察院第十三届检察委员会第二十次会议通过）</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为了健全检察权运行的外部监督制约机制，保障人民监督员依法履行职责，促进司法公正，提升司法公信，根据《中华人民共和国人民检察院组织法》等规定，制定本规定。</w:t>
      </w:r>
    </w:p>
    <w:p>
      <w:pPr>
        <w:rPr>
          <w:rFonts w:hint="eastAsia" w:ascii="仿宋" w:hAnsi="仿宋" w:eastAsia="仿宋" w:cs="仿宋"/>
          <w:sz w:val="32"/>
          <w:szCs w:val="32"/>
        </w:rPr>
      </w:pPr>
      <w:r>
        <w:rPr>
          <w:rFonts w:hint="eastAsia" w:ascii="仿宋" w:hAnsi="仿宋" w:eastAsia="仿宋" w:cs="仿宋"/>
          <w:sz w:val="32"/>
          <w:szCs w:val="32"/>
        </w:rPr>
        <w:t>第二条人民检察院的办案活动依照法律和本规定接受人民监督员的监督。</w:t>
      </w:r>
    </w:p>
    <w:p>
      <w:pPr>
        <w:rPr>
          <w:rFonts w:hint="eastAsia" w:ascii="仿宋" w:hAnsi="仿宋" w:eastAsia="仿宋" w:cs="仿宋"/>
          <w:sz w:val="32"/>
          <w:szCs w:val="32"/>
        </w:rPr>
      </w:pPr>
      <w:r>
        <w:rPr>
          <w:rFonts w:hint="eastAsia" w:ascii="仿宋" w:hAnsi="仿宋" w:eastAsia="仿宋" w:cs="仿宋"/>
          <w:sz w:val="32"/>
          <w:szCs w:val="32"/>
        </w:rPr>
        <w:t>第三条人民监督员依法、独立、公正履行监督职责。</w:t>
      </w:r>
    </w:p>
    <w:p>
      <w:pPr>
        <w:rPr>
          <w:rFonts w:hint="eastAsia" w:ascii="仿宋" w:hAnsi="仿宋" w:eastAsia="仿宋" w:cs="仿宋"/>
          <w:sz w:val="32"/>
          <w:szCs w:val="32"/>
        </w:rPr>
      </w:pPr>
      <w:r>
        <w:rPr>
          <w:rFonts w:hint="eastAsia" w:ascii="仿宋" w:hAnsi="仿宋" w:eastAsia="仿宋" w:cs="仿宋"/>
          <w:sz w:val="32"/>
          <w:szCs w:val="32"/>
        </w:rPr>
        <w:t>人民监督员行使监督权受法律保护。</w:t>
      </w:r>
    </w:p>
    <w:p>
      <w:pPr>
        <w:rPr>
          <w:rFonts w:hint="eastAsia" w:ascii="仿宋" w:hAnsi="仿宋" w:eastAsia="仿宋" w:cs="仿宋"/>
          <w:sz w:val="32"/>
          <w:szCs w:val="32"/>
        </w:rPr>
      </w:pPr>
      <w:r>
        <w:rPr>
          <w:rFonts w:hint="eastAsia" w:ascii="仿宋" w:hAnsi="仿宋" w:eastAsia="仿宋" w:cs="仿宋"/>
          <w:sz w:val="32"/>
          <w:szCs w:val="32"/>
        </w:rPr>
        <w:t>人民监督员履行监督职责，应当遵守国家法律、法规和保密规定。</w:t>
      </w:r>
    </w:p>
    <w:p>
      <w:pPr>
        <w:rPr>
          <w:rFonts w:hint="eastAsia" w:ascii="仿宋" w:hAnsi="仿宋" w:eastAsia="仿宋" w:cs="仿宋"/>
          <w:sz w:val="32"/>
          <w:szCs w:val="32"/>
        </w:rPr>
      </w:pPr>
      <w:r>
        <w:rPr>
          <w:rFonts w:hint="eastAsia" w:ascii="仿宋" w:hAnsi="仿宋" w:eastAsia="仿宋" w:cs="仿宋"/>
          <w:sz w:val="32"/>
          <w:szCs w:val="32"/>
        </w:rPr>
        <w:t>第四条人民检察院应当保障人民监督员履行监督职责，自觉接受人民监督员的监督。</w:t>
      </w:r>
    </w:p>
    <w:p>
      <w:pPr>
        <w:rPr>
          <w:rFonts w:hint="eastAsia" w:ascii="仿宋" w:hAnsi="仿宋" w:eastAsia="仿宋" w:cs="仿宋"/>
          <w:sz w:val="32"/>
          <w:szCs w:val="32"/>
        </w:rPr>
      </w:pPr>
      <w:r>
        <w:rPr>
          <w:rFonts w:hint="eastAsia" w:ascii="仿宋" w:hAnsi="仿宋" w:eastAsia="仿宋" w:cs="仿宋"/>
          <w:sz w:val="32"/>
          <w:szCs w:val="32"/>
        </w:rPr>
        <w:t>第五条人民监督员的选任和培训、考核等管理工作，依照相关规定由司法行政机关负责，人民检察院予以配合协助。</w:t>
      </w:r>
    </w:p>
    <w:p>
      <w:pPr>
        <w:rPr>
          <w:rFonts w:hint="eastAsia" w:ascii="仿宋" w:hAnsi="仿宋" w:eastAsia="仿宋" w:cs="仿宋"/>
          <w:sz w:val="32"/>
          <w:szCs w:val="32"/>
        </w:rPr>
      </w:pPr>
      <w:r>
        <w:rPr>
          <w:rFonts w:hint="eastAsia" w:ascii="仿宋" w:hAnsi="仿宋" w:eastAsia="仿宋" w:cs="仿宋"/>
          <w:sz w:val="32"/>
          <w:szCs w:val="32"/>
        </w:rPr>
        <w:t>第六条各级人民检察院应当明确负责人民监督员工作的机构。人民监督员工作机构的主要职责是：</w:t>
      </w:r>
    </w:p>
    <w:p>
      <w:pPr>
        <w:rPr>
          <w:rFonts w:hint="eastAsia" w:ascii="仿宋" w:hAnsi="仿宋" w:eastAsia="仿宋" w:cs="仿宋"/>
          <w:sz w:val="32"/>
          <w:szCs w:val="32"/>
        </w:rPr>
      </w:pPr>
      <w:r>
        <w:rPr>
          <w:rFonts w:hint="eastAsia" w:ascii="仿宋" w:hAnsi="仿宋" w:eastAsia="仿宋" w:cs="仿宋"/>
          <w:sz w:val="32"/>
          <w:szCs w:val="32"/>
        </w:rPr>
        <w:t>（一）组织人民监督员监督办案活动；</w:t>
      </w:r>
    </w:p>
    <w:p>
      <w:pPr>
        <w:rPr>
          <w:rFonts w:hint="eastAsia" w:ascii="仿宋" w:hAnsi="仿宋" w:eastAsia="仿宋" w:cs="仿宋"/>
          <w:sz w:val="32"/>
          <w:szCs w:val="32"/>
        </w:rPr>
      </w:pPr>
      <w:r>
        <w:rPr>
          <w:rFonts w:hint="eastAsia" w:ascii="仿宋" w:hAnsi="仿宋" w:eastAsia="仿宋" w:cs="仿宋"/>
          <w:sz w:val="32"/>
          <w:szCs w:val="32"/>
        </w:rPr>
        <w:t>（二）通报检察工作情况；</w:t>
      </w:r>
    </w:p>
    <w:p>
      <w:pPr>
        <w:rPr>
          <w:rFonts w:hint="eastAsia" w:ascii="仿宋" w:hAnsi="仿宋" w:eastAsia="仿宋" w:cs="仿宋"/>
          <w:sz w:val="32"/>
          <w:szCs w:val="32"/>
        </w:rPr>
      </w:pPr>
      <w:r>
        <w:rPr>
          <w:rFonts w:hint="eastAsia" w:ascii="仿宋" w:hAnsi="仿宋" w:eastAsia="仿宋" w:cs="仿宋"/>
          <w:sz w:val="32"/>
          <w:szCs w:val="32"/>
        </w:rPr>
        <w:t>（三）受理、审查、办理人民监督员提出的监督要求和相关材料；</w:t>
      </w:r>
    </w:p>
    <w:p>
      <w:pPr>
        <w:rPr>
          <w:rFonts w:hint="eastAsia" w:ascii="仿宋" w:hAnsi="仿宋" w:eastAsia="仿宋" w:cs="仿宋"/>
          <w:sz w:val="32"/>
          <w:szCs w:val="32"/>
        </w:rPr>
      </w:pPr>
      <w:r>
        <w:rPr>
          <w:rFonts w:hint="eastAsia" w:ascii="仿宋" w:hAnsi="仿宋" w:eastAsia="仿宋" w:cs="仿宋"/>
          <w:sz w:val="32"/>
          <w:szCs w:val="32"/>
        </w:rPr>
        <w:t>（四）协调、督促相关部门办理监督事项；</w:t>
      </w:r>
    </w:p>
    <w:p>
      <w:pPr>
        <w:rPr>
          <w:rFonts w:hint="eastAsia" w:ascii="仿宋" w:hAnsi="仿宋" w:eastAsia="仿宋" w:cs="仿宋"/>
          <w:sz w:val="32"/>
          <w:szCs w:val="32"/>
        </w:rPr>
      </w:pPr>
      <w:r>
        <w:rPr>
          <w:rFonts w:hint="eastAsia" w:ascii="仿宋" w:hAnsi="仿宋" w:eastAsia="仿宋" w:cs="仿宋"/>
          <w:sz w:val="32"/>
          <w:szCs w:val="32"/>
        </w:rPr>
        <w:t>（五）反馈监督案件处理结果；</w:t>
      </w:r>
    </w:p>
    <w:p>
      <w:pPr>
        <w:rPr>
          <w:rFonts w:hint="eastAsia" w:ascii="仿宋" w:hAnsi="仿宋" w:eastAsia="仿宋" w:cs="仿宋"/>
          <w:sz w:val="32"/>
          <w:szCs w:val="32"/>
        </w:rPr>
      </w:pPr>
      <w:r>
        <w:rPr>
          <w:rFonts w:hint="eastAsia" w:ascii="仿宋" w:hAnsi="仿宋" w:eastAsia="仿宋" w:cs="仿宋"/>
          <w:sz w:val="32"/>
          <w:szCs w:val="32"/>
        </w:rPr>
        <w:t>（六）有关人民监督员履职的其他工作。</w:t>
      </w:r>
    </w:p>
    <w:p>
      <w:pPr>
        <w:rPr>
          <w:rFonts w:hint="eastAsia" w:ascii="仿宋" w:hAnsi="仿宋" w:eastAsia="仿宋" w:cs="仿宋"/>
          <w:sz w:val="32"/>
          <w:szCs w:val="32"/>
        </w:rPr>
      </w:pPr>
      <w:r>
        <w:rPr>
          <w:rFonts w:hint="eastAsia" w:ascii="仿宋" w:hAnsi="仿宋" w:eastAsia="仿宋" w:cs="仿宋"/>
          <w:sz w:val="32"/>
          <w:szCs w:val="32"/>
        </w:rPr>
        <w:t>第七条人民监督员对检察办案活动实行监督，应当遵守有关人民监督员回避的规定。</w:t>
      </w:r>
    </w:p>
    <w:p>
      <w:pPr>
        <w:rPr>
          <w:rFonts w:hint="eastAsia" w:ascii="仿宋" w:hAnsi="仿宋" w:eastAsia="仿宋" w:cs="仿宋"/>
          <w:sz w:val="32"/>
          <w:szCs w:val="32"/>
        </w:rPr>
      </w:pPr>
      <w:r>
        <w:rPr>
          <w:rFonts w:hint="eastAsia" w:ascii="仿宋" w:hAnsi="仿宋" w:eastAsia="仿宋" w:cs="仿宋"/>
          <w:sz w:val="32"/>
          <w:szCs w:val="32"/>
        </w:rPr>
        <w:t>第八条人民检察院下列工作可以安排人民监督员依法进行监督：</w:t>
      </w:r>
    </w:p>
    <w:p>
      <w:pPr>
        <w:rPr>
          <w:rFonts w:hint="eastAsia" w:ascii="仿宋" w:hAnsi="仿宋" w:eastAsia="仿宋" w:cs="仿宋"/>
          <w:sz w:val="32"/>
          <w:szCs w:val="32"/>
        </w:rPr>
      </w:pPr>
      <w:r>
        <w:rPr>
          <w:rFonts w:hint="eastAsia" w:ascii="仿宋" w:hAnsi="仿宋" w:eastAsia="仿宋" w:cs="仿宋"/>
          <w:sz w:val="32"/>
          <w:szCs w:val="32"/>
        </w:rPr>
        <w:t>（一）案件公开审查、公开听证；</w:t>
      </w:r>
    </w:p>
    <w:p>
      <w:pPr>
        <w:rPr>
          <w:rFonts w:hint="eastAsia" w:ascii="仿宋" w:hAnsi="仿宋" w:eastAsia="仿宋" w:cs="仿宋"/>
          <w:sz w:val="32"/>
          <w:szCs w:val="32"/>
        </w:rPr>
      </w:pPr>
      <w:r>
        <w:rPr>
          <w:rFonts w:hint="eastAsia" w:ascii="仿宋" w:hAnsi="仿宋" w:eastAsia="仿宋" w:cs="仿宋"/>
          <w:sz w:val="32"/>
          <w:szCs w:val="32"/>
        </w:rPr>
        <w:t>（二）检察官出庭支持公诉；</w:t>
      </w:r>
    </w:p>
    <w:p>
      <w:pPr>
        <w:rPr>
          <w:rFonts w:hint="eastAsia" w:ascii="仿宋" w:hAnsi="仿宋" w:eastAsia="仿宋" w:cs="仿宋"/>
          <w:sz w:val="32"/>
          <w:szCs w:val="32"/>
        </w:rPr>
      </w:pPr>
      <w:r>
        <w:rPr>
          <w:rFonts w:hint="eastAsia" w:ascii="仿宋" w:hAnsi="仿宋" w:eastAsia="仿宋" w:cs="仿宋"/>
          <w:sz w:val="32"/>
          <w:szCs w:val="32"/>
        </w:rPr>
        <w:t>（三）巡回检察；</w:t>
      </w:r>
    </w:p>
    <w:p>
      <w:pPr>
        <w:rPr>
          <w:rFonts w:hint="eastAsia" w:ascii="仿宋" w:hAnsi="仿宋" w:eastAsia="仿宋" w:cs="仿宋"/>
          <w:sz w:val="32"/>
          <w:szCs w:val="32"/>
        </w:rPr>
      </w:pPr>
      <w:r>
        <w:rPr>
          <w:rFonts w:hint="eastAsia" w:ascii="仿宋" w:hAnsi="仿宋" w:eastAsia="仿宋" w:cs="仿宋"/>
          <w:sz w:val="32"/>
          <w:szCs w:val="32"/>
        </w:rPr>
        <w:t>（四）检察建议的研究提出、督促落实等相关工作；</w:t>
      </w:r>
    </w:p>
    <w:p>
      <w:pPr>
        <w:rPr>
          <w:rFonts w:hint="eastAsia" w:ascii="仿宋" w:hAnsi="仿宋" w:eastAsia="仿宋" w:cs="仿宋"/>
          <w:sz w:val="32"/>
          <w:szCs w:val="32"/>
        </w:rPr>
      </w:pPr>
      <w:r>
        <w:rPr>
          <w:rFonts w:hint="eastAsia" w:ascii="仿宋" w:hAnsi="仿宋" w:eastAsia="仿宋" w:cs="仿宋"/>
          <w:sz w:val="32"/>
          <w:szCs w:val="32"/>
        </w:rPr>
        <w:t>（五）法律文书宣告送达；</w:t>
      </w:r>
    </w:p>
    <w:p>
      <w:pPr>
        <w:rPr>
          <w:rFonts w:hint="eastAsia" w:ascii="仿宋" w:hAnsi="仿宋" w:eastAsia="仿宋" w:cs="仿宋"/>
          <w:sz w:val="32"/>
          <w:szCs w:val="32"/>
        </w:rPr>
      </w:pPr>
      <w:r>
        <w:rPr>
          <w:rFonts w:hint="eastAsia" w:ascii="仿宋" w:hAnsi="仿宋" w:eastAsia="仿宋" w:cs="仿宋"/>
          <w:sz w:val="32"/>
          <w:szCs w:val="32"/>
        </w:rPr>
        <w:t>（六）案件质量评查；</w:t>
      </w:r>
    </w:p>
    <w:p>
      <w:pPr>
        <w:rPr>
          <w:rFonts w:hint="eastAsia" w:ascii="仿宋" w:hAnsi="仿宋" w:eastAsia="仿宋" w:cs="仿宋"/>
          <w:sz w:val="32"/>
          <w:szCs w:val="32"/>
        </w:rPr>
      </w:pPr>
      <w:r>
        <w:rPr>
          <w:rFonts w:hint="eastAsia" w:ascii="仿宋" w:hAnsi="仿宋" w:eastAsia="仿宋" w:cs="仿宋"/>
          <w:sz w:val="32"/>
          <w:szCs w:val="32"/>
        </w:rPr>
        <w:t>（七）司法规范化检查；</w:t>
      </w:r>
    </w:p>
    <w:p>
      <w:pPr>
        <w:rPr>
          <w:rFonts w:hint="eastAsia" w:ascii="仿宋" w:hAnsi="仿宋" w:eastAsia="仿宋" w:cs="仿宋"/>
          <w:sz w:val="32"/>
          <w:szCs w:val="32"/>
        </w:rPr>
      </w:pPr>
      <w:r>
        <w:rPr>
          <w:rFonts w:hint="eastAsia" w:ascii="仿宋" w:hAnsi="仿宋" w:eastAsia="仿宋" w:cs="仿宋"/>
          <w:sz w:val="32"/>
          <w:szCs w:val="32"/>
        </w:rPr>
        <w:t>（八）检察工作情况通报；</w:t>
      </w:r>
    </w:p>
    <w:p>
      <w:pPr>
        <w:rPr>
          <w:rFonts w:hint="eastAsia" w:ascii="仿宋" w:hAnsi="仿宋" w:eastAsia="仿宋" w:cs="仿宋"/>
          <w:sz w:val="32"/>
          <w:szCs w:val="32"/>
        </w:rPr>
      </w:pPr>
      <w:r>
        <w:rPr>
          <w:rFonts w:hint="eastAsia" w:ascii="仿宋" w:hAnsi="仿宋" w:eastAsia="仿宋" w:cs="仿宋"/>
          <w:sz w:val="32"/>
          <w:szCs w:val="32"/>
        </w:rPr>
        <w:t>（九）其他相关司法办案工作。</w:t>
      </w:r>
    </w:p>
    <w:p>
      <w:pPr>
        <w:rPr>
          <w:rFonts w:hint="eastAsia" w:ascii="仿宋" w:hAnsi="仿宋" w:eastAsia="仿宋" w:cs="仿宋"/>
          <w:sz w:val="32"/>
          <w:szCs w:val="32"/>
        </w:rPr>
      </w:pPr>
      <w:r>
        <w:rPr>
          <w:rFonts w:hint="eastAsia" w:ascii="仿宋" w:hAnsi="仿宋" w:eastAsia="仿宋" w:cs="仿宋"/>
          <w:sz w:val="32"/>
          <w:szCs w:val="32"/>
        </w:rPr>
        <w:t>第九条人民检察院对不服检察机关处理决定的刑事申诉案件、拟决定不起诉的案件、羁押必要性审查案件等进行公开审查，或者对有重大影响的审查逮捕案件、行政诉讼监督案件等进行公开听证的，应当邀请人民监督员参加，听取人民监督员对案件事实、证据的认定和案件处理的意见。</w:t>
      </w:r>
    </w:p>
    <w:p>
      <w:pPr>
        <w:rPr>
          <w:rFonts w:hint="eastAsia" w:ascii="仿宋" w:hAnsi="仿宋" w:eastAsia="仿宋" w:cs="仿宋"/>
          <w:sz w:val="32"/>
          <w:szCs w:val="32"/>
        </w:rPr>
      </w:pPr>
      <w:r>
        <w:rPr>
          <w:rFonts w:hint="eastAsia" w:ascii="仿宋" w:hAnsi="仿宋" w:eastAsia="仿宋" w:cs="仿宋"/>
          <w:sz w:val="32"/>
          <w:szCs w:val="32"/>
        </w:rPr>
        <w:t>第十条人民检察院对检察官出席法庭的公开审理案件，可以协调人民法院安排人民监督员旁听，对检察官的出庭活动进行监督，庭审结束后应当听取人民监督员对检察官出庭行为规范、文书质量、讯问询问、举证答辩等指控证明犯罪情况的意见建议。</w:t>
      </w:r>
    </w:p>
    <w:p>
      <w:pPr>
        <w:rPr>
          <w:rFonts w:hint="eastAsia" w:ascii="仿宋" w:hAnsi="仿宋" w:eastAsia="仿宋" w:cs="仿宋"/>
          <w:sz w:val="32"/>
          <w:szCs w:val="32"/>
        </w:rPr>
      </w:pPr>
      <w:r>
        <w:rPr>
          <w:rFonts w:hint="eastAsia" w:ascii="仿宋" w:hAnsi="仿宋" w:eastAsia="仿宋" w:cs="仿宋"/>
          <w:sz w:val="32"/>
          <w:szCs w:val="32"/>
        </w:rPr>
        <w:t>第十一条人民检察院对监狱、看守所等进行巡回检察的，可以邀请人民监督员参加，听取人民监督员对巡回检察工作的意见建议。</w:t>
      </w:r>
    </w:p>
    <w:p>
      <w:pPr>
        <w:rPr>
          <w:rFonts w:hint="eastAsia" w:ascii="仿宋" w:hAnsi="仿宋" w:eastAsia="仿宋" w:cs="仿宋"/>
          <w:sz w:val="32"/>
          <w:szCs w:val="32"/>
        </w:rPr>
      </w:pPr>
      <w:r>
        <w:rPr>
          <w:rFonts w:hint="eastAsia" w:ascii="仿宋" w:hAnsi="仿宋" w:eastAsia="仿宋" w:cs="仿宋"/>
          <w:sz w:val="32"/>
          <w:szCs w:val="32"/>
        </w:rPr>
        <w:t>第十二条人民检察院研究提出检察建议、督促落实检察建议等相关工作的，可以邀请人民监督员参加，听取人民监督员对检察建议必要性、可行性、说理性等方面的意见建议，或者对检察建议督促落实方案、效果等方面的意见建议。</w:t>
      </w:r>
    </w:p>
    <w:p>
      <w:pPr>
        <w:rPr>
          <w:rFonts w:hint="eastAsia" w:ascii="仿宋" w:hAnsi="仿宋" w:eastAsia="仿宋" w:cs="仿宋"/>
          <w:sz w:val="32"/>
          <w:szCs w:val="32"/>
        </w:rPr>
      </w:pPr>
      <w:r>
        <w:rPr>
          <w:rFonts w:hint="eastAsia" w:ascii="仿宋" w:hAnsi="仿宋" w:eastAsia="仿宋" w:cs="仿宋"/>
          <w:sz w:val="32"/>
          <w:szCs w:val="32"/>
        </w:rPr>
        <w:t>第十三条人民检察院组织开展法律文书宣告送达活动的，可以邀请人民监督员参加，听取人民监督员对法律文书说理工作的意见建议。</w:t>
      </w:r>
    </w:p>
    <w:p>
      <w:pPr>
        <w:rPr>
          <w:rFonts w:hint="eastAsia" w:ascii="仿宋" w:hAnsi="仿宋" w:eastAsia="仿宋" w:cs="仿宋"/>
          <w:sz w:val="32"/>
          <w:szCs w:val="32"/>
        </w:rPr>
      </w:pPr>
      <w:r>
        <w:rPr>
          <w:rFonts w:hint="eastAsia" w:ascii="仿宋" w:hAnsi="仿宋" w:eastAsia="仿宋" w:cs="仿宋"/>
          <w:sz w:val="32"/>
          <w:szCs w:val="32"/>
        </w:rPr>
        <w:t>第十四条人民检察院组织开展案件质量评查活动的，可以邀请人民监督员担任评查员，听取人民监督员对评查工作的意见建议，或者对检察办案活动的意见建议。</w:t>
      </w:r>
    </w:p>
    <w:p>
      <w:pPr>
        <w:rPr>
          <w:rFonts w:hint="eastAsia" w:ascii="仿宋" w:hAnsi="仿宋" w:eastAsia="仿宋" w:cs="仿宋"/>
          <w:sz w:val="32"/>
          <w:szCs w:val="32"/>
        </w:rPr>
      </w:pPr>
      <w:r>
        <w:rPr>
          <w:rFonts w:hint="eastAsia" w:ascii="仿宋" w:hAnsi="仿宋" w:eastAsia="仿宋" w:cs="仿宋"/>
          <w:sz w:val="32"/>
          <w:szCs w:val="32"/>
        </w:rPr>
        <w:t>第十五条人民检察院组织开展司法规范化检查活动的，可以邀请人民监督员参加，听取人民监督员对检查方式、内容、效果等方面的意见建议，或者对检察办案活动的意见建议。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第十六条人民检察院应当建立健全检察工作通报机制，向人民监督员通报重大工作部署、司法办案总体情况以及开展检察建议、案件质量评查、巡回检察等工作情况，听取人民监督员的意见建议。</w:t>
      </w:r>
    </w:p>
    <w:p>
      <w:pPr>
        <w:rPr>
          <w:rFonts w:hint="eastAsia" w:ascii="仿宋" w:hAnsi="仿宋" w:eastAsia="仿宋" w:cs="仿宋"/>
          <w:sz w:val="32"/>
          <w:szCs w:val="32"/>
        </w:rPr>
      </w:pPr>
      <w:r>
        <w:rPr>
          <w:rFonts w:hint="eastAsia" w:ascii="仿宋" w:hAnsi="仿宋" w:eastAsia="仿宋" w:cs="仿宋"/>
          <w:sz w:val="32"/>
          <w:szCs w:val="32"/>
        </w:rPr>
        <w:t>第十七条 人民监督员通过其他方式对检察办案活动提出意见建议的，人民检察院人民监督员工作机构应当受理审查，及时转交办理案件的检察官办案组或者独任检察官审查处理。</w:t>
      </w:r>
    </w:p>
    <w:p>
      <w:pPr>
        <w:rPr>
          <w:rFonts w:hint="eastAsia" w:ascii="仿宋" w:hAnsi="仿宋" w:eastAsia="仿宋" w:cs="仿宋"/>
          <w:sz w:val="32"/>
          <w:szCs w:val="32"/>
        </w:rPr>
      </w:pPr>
      <w:r>
        <w:rPr>
          <w:rFonts w:hint="eastAsia" w:ascii="仿宋" w:hAnsi="仿宋" w:eastAsia="仿宋" w:cs="仿宋"/>
          <w:sz w:val="32"/>
          <w:szCs w:val="32"/>
        </w:rPr>
        <w:t>第十八条人民监督员监督检察办案活动，依法独立发表监督意见，人民检察院应当如实记录在案，列入检察案卷。</w:t>
      </w:r>
    </w:p>
    <w:p>
      <w:pPr>
        <w:rPr>
          <w:rFonts w:hint="eastAsia" w:ascii="仿宋" w:hAnsi="仿宋" w:eastAsia="仿宋" w:cs="仿宋"/>
          <w:sz w:val="32"/>
          <w:szCs w:val="32"/>
        </w:rPr>
      </w:pPr>
      <w:r>
        <w:rPr>
          <w:rFonts w:hint="eastAsia" w:ascii="仿宋" w:hAnsi="仿宋" w:eastAsia="仿宋" w:cs="仿宋"/>
          <w:sz w:val="32"/>
          <w:szCs w:val="32"/>
        </w:rPr>
        <w:t>第十九条人民检察院应当认真研究人民监督员的监督意见，依法作出处理。监督意见的采纳情况应当及时告知人民监督员。</w:t>
      </w:r>
    </w:p>
    <w:p>
      <w:pPr>
        <w:rPr>
          <w:rFonts w:hint="eastAsia" w:ascii="仿宋" w:hAnsi="仿宋" w:eastAsia="仿宋" w:cs="仿宋"/>
          <w:sz w:val="32"/>
          <w:szCs w:val="32"/>
        </w:rPr>
      </w:pPr>
      <w:r>
        <w:rPr>
          <w:rFonts w:hint="eastAsia" w:ascii="仿宋" w:hAnsi="仿宋" w:eastAsia="仿宋" w:cs="仿宋"/>
          <w:sz w:val="32"/>
          <w:szCs w:val="32"/>
        </w:rPr>
        <w:t>人民检察院经研究未采纳监督意见的，应当向人民监督员作出解释说明。人民监督员对于解释说明仍有异议的，相关部门或者检察官办案组、独任检察官应当报请检察长决定。</w:t>
      </w:r>
    </w:p>
    <w:p>
      <w:pPr>
        <w:rPr>
          <w:rFonts w:hint="eastAsia" w:ascii="仿宋" w:hAnsi="仿宋" w:eastAsia="仿宋" w:cs="仿宋"/>
          <w:sz w:val="32"/>
          <w:szCs w:val="32"/>
        </w:rPr>
      </w:pPr>
      <w:r>
        <w:rPr>
          <w:rFonts w:hint="eastAsia" w:ascii="仿宋" w:hAnsi="仿宋" w:eastAsia="仿宋" w:cs="仿宋"/>
          <w:sz w:val="32"/>
          <w:szCs w:val="32"/>
        </w:rPr>
        <w:t>第二十条人民检察院邀请人民监督员监督办案活动的，应当根据具体情况确定人民监督员的人数。</w:t>
      </w:r>
    </w:p>
    <w:p>
      <w:pPr>
        <w:rPr>
          <w:rFonts w:hint="eastAsia" w:ascii="仿宋" w:hAnsi="仿宋" w:eastAsia="仿宋" w:cs="仿宋"/>
          <w:sz w:val="32"/>
          <w:szCs w:val="32"/>
        </w:rPr>
      </w:pPr>
      <w:r>
        <w:rPr>
          <w:rFonts w:hint="eastAsia" w:ascii="仿宋" w:hAnsi="仿宋" w:eastAsia="仿宋" w:cs="仿宋"/>
          <w:sz w:val="32"/>
          <w:szCs w:val="32"/>
        </w:rPr>
        <w:t>第二十一条省、自治区、直辖市人民检察院和设区的市级人民检察院接受人民监督员监督办案活动的，由本院协调联络同级司法行政机关抽选人民监督员并组织开展监督；基层人民检察院或者直辖市人民检察院分院接受人民监督员监督办案活动的，由设区的市级人民检察院或者直辖市人民检察院协调同级司法行政机关抽选人民监督员，具体联络、组织开展监督等工作由基层人民检察院或者直辖市人民检察院分院负责。</w:t>
      </w:r>
    </w:p>
    <w:p>
      <w:pPr>
        <w:rPr>
          <w:rFonts w:hint="eastAsia" w:ascii="仿宋" w:hAnsi="仿宋" w:eastAsia="仿宋" w:cs="仿宋"/>
          <w:sz w:val="32"/>
          <w:szCs w:val="32"/>
        </w:rPr>
      </w:pPr>
      <w:r>
        <w:rPr>
          <w:rFonts w:hint="eastAsia" w:ascii="仿宋" w:hAnsi="仿宋" w:eastAsia="仿宋" w:cs="仿宋"/>
          <w:sz w:val="32"/>
          <w:szCs w:val="32"/>
        </w:rPr>
        <w:t>第二十二条人民检察院人民监督员工作机构根据本规定第八条规定拟安排人民监督员开展监督活动，应当组织、协调相关部门或者检察官办案组、独任检察官在工作中予以配合。相关部门或者检察官办案组、独任检察官也可以视具体工作，主动邀请人民监督员依照本规定进行监督，并提前告知人民监督员工作机构做好联络安排工作。</w:t>
      </w:r>
    </w:p>
    <w:p>
      <w:pPr>
        <w:rPr>
          <w:rFonts w:hint="eastAsia" w:ascii="仿宋" w:hAnsi="仿宋" w:eastAsia="仿宋" w:cs="仿宋"/>
          <w:sz w:val="32"/>
          <w:szCs w:val="32"/>
        </w:rPr>
      </w:pPr>
      <w:r>
        <w:rPr>
          <w:rFonts w:hint="eastAsia" w:ascii="仿宋" w:hAnsi="仿宋" w:eastAsia="仿宋" w:cs="仿宋"/>
          <w:sz w:val="32"/>
          <w:szCs w:val="32"/>
        </w:rPr>
        <w:t>人民监督员工作机构应当通知相关部门或者检察官办案组、独任检察官提供与监督有关的材料并及时送交人民监督员。</w:t>
      </w:r>
    </w:p>
    <w:p>
      <w:pPr>
        <w:rPr>
          <w:rFonts w:hint="eastAsia" w:ascii="仿宋" w:hAnsi="仿宋" w:eastAsia="仿宋" w:cs="仿宋"/>
          <w:sz w:val="32"/>
          <w:szCs w:val="32"/>
        </w:rPr>
      </w:pPr>
      <w:r>
        <w:rPr>
          <w:rFonts w:hint="eastAsia" w:ascii="仿宋" w:hAnsi="仿宋" w:eastAsia="仿宋" w:cs="仿宋"/>
          <w:sz w:val="32"/>
          <w:szCs w:val="32"/>
        </w:rPr>
        <w:t>第二十三条 人民检察院应当提前将邀请参加监督活动的人民监督员人数、监督时间、地点以及其他有关事项通知同级司法行政机关，由司法行政机关依照相关规定，从人民监督员信息库中随机抽选和联络确定参加监督工作的人民监督员。</w:t>
      </w:r>
    </w:p>
    <w:p>
      <w:pPr>
        <w:rPr>
          <w:rFonts w:hint="eastAsia" w:ascii="仿宋" w:hAnsi="仿宋" w:eastAsia="仿宋" w:cs="仿宋"/>
          <w:sz w:val="32"/>
          <w:szCs w:val="32"/>
        </w:rPr>
      </w:pPr>
      <w:r>
        <w:rPr>
          <w:rFonts w:hint="eastAsia" w:ascii="仿宋" w:hAnsi="仿宋" w:eastAsia="仿宋" w:cs="仿宋"/>
          <w:sz w:val="32"/>
          <w:szCs w:val="32"/>
        </w:rPr>
        <w:t>第二十四条人民检察院应当严格依照本规定接受人民监督员的监督，不得限制、规避人民监督员对办案活动的监督，不得干扰人民监督员依法独立发表监督意见，不得违反规定泄露人民监督员监督办案活动情况。</w:t>
      </w:r>
    </w:p>
    <w:p>
      <w:pPr>
        <w:rPr>
          <w:rFonts w:hint="eastAsia" w:ascii="仿宋" w:hAnsi="仿宋" w:eastAsia="仿宋" w:cs="仿宋"/>
          <w:sz w:val="32"/>
          <w:szCs w:val="32"/>
        </w:rPr>
      </w:pPr>
      <w:r>
        <w:rPr>
          <w:rFonts w:hint="eastAsia" w:ascii="仿宋" w:hAnsi="仿宋" w:eastAsia="仿宋" w:cs="仿宋"/>
          <w:sz w:val="32"/>
          <w:szCs w:val="32"/>
        </w:rPr>
        <w:t>第二十五条人民检察院应当为人民监督员提供履行监督职责所必需的工作场所以及其他必要条件。</w:t>
      </w:r>
    </w:p>
    <w:p>
      <w:pPr>
        <w:rPr>
          <w:rFonts w:hint="eastAsia" w:ascii="仿宋" w:hAnsi="仿宋" w:eastAsia="仿宋" w:cs="仿宋"/>
          <w:sz w:val="32"/>
          <w:szCs w:val="32"/>
        </w:rPr>
      </w:pPr>
      <w:r>
        <w:rPr>
          <w:rFonts w:hint="eastAsia" w:ascii="仿宋" w:hAnsi="仿宋" w:eastAsia="仿宋" w:cs="仿宋"/>
          <w:sz w:val="32"/>
          <w:szCs w:val="32"/>
        </w:rPr>
        <w:t>第二十六条人民检察院应当加强人民监督员监督工作信息化建设，为人民监督员实时了解相关司法办案信息提供技术支持。</w:t>
      </w:r>
    </w:p>
    <w:p>
      <w:pPr>
        <w:rPr>
          <w:rFonts w:hint="eastAsia" w:ascii="仿宋" w:hAnsi="仿宋" w:eastAsia="仿宋" w:cs="仿宋"/>
          <w:sz w:val="32"/>
          <w:szCs w:val="32"/>
        </w:rPr>
      </w:pPr>
      <w:r>
        <w:rPr>
          <w:rFonts w:hint="eastAsia" w:ascii="仿宋" w:hAnsi="仿宋" w:eastAsia="仿宋" w:cs="仿宋"/>
          <w:sz w:val="32"/>
          <w:szCs w:val="32"/>
        </w:rPr>
        <w:t>第二十七条人民监督员监督检察办案活动的经费，除依照相关规定由司法行政机关予以补助外，列入人民检察院检察业务经费保障范围。</w:t>
      </w:r>
    </w:p>
    <w:p>
      <w:pPr>
        <w:rPr>
          <w:rFonts w:hint="eastAsia" w:ascii="仿宋" w:hAnsi="仿宋" w:eastAsia="仿宋" w:cs="仿宋"/>
          <w:sz w:val="32"/>
          <w:szCs w:val="32"/>
        </w:rPr>
      </w:pPr>
      <w:r>
        <w:rPr>
          <w:rFonts w:hint="eastAsia" w:ascii="仿宋" w:hAnsi="仿宋" w:eastAsia="仿宋" w:cs="仿宋"/>
          <w:sz w:val="32"/>
          <w:szCs w:val="32"/>
        </w:rPr>
        <w:t>第二十八条人民检察院应当定期将人民监督员监督检察办案活动情况通报司法行政机关。</w:t>
      </w:r>
    </w:p>
    <w:p>
      <w:pPr>
        <w:rPr>
          <w:rFonts w:hint="eastAsia" w:ascii="仿宋" w:hAnsi="仿宋" w:eastAsia="仿宋" w:cs="仿宋"/>
          <w:sz w:val="32"/>
          <w:szCs w:val="32"/>
        </w:rPr>
      </w:pPr>
      <w:r>
        <w:rPr>
          <w:rFonts w:hint="eastAsia" w:ascii="仿宋" w:hAnsi="仿宋" w:eastAsia="仿宋" w:cs="仿宋"/>
          <w:sz w:val="32"/>
          <w:szCs w:val="32"/>
        </w:rPr>
        <w:t>第二十九条本规定由最高人民检察院负责解释。</w:t>
      </w:r>
    </w:p>
    <w:p>
      <w:pPr>
        <w:rPr>
          <w:rFonts w:hint="eastAsia" w:ascii="仿宋" w:hAnsi="仿宋" w:eastAsia="仿宋" w:cs="仿宋"/>
          <w:sz w:val="32"/>
          <w:szCs w:val="32"/>
        </w:rPr>
      </w:pPr>
      <w:r>
        <w:rPr>
          <w:rFonts w:hint="eastAsia" w:ascii="仿宋" w:hAnsi="仿宋" w:eastAsia="仿宋" w:cs="仿宋"/>
          <w:sz w:val="32"/>
          <w:szCs w:val="32"/>
        </w:rPr>
        <w:t>第三十条本规定自公布之日起施行，2016年印发的《最高人民检察院关于人民监督员监督工作的规定》同时废止。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5B20A"/>
    <w:multiLevelType w:val="singleLevel"/>
    <w:tmpl w:val="6225B20A"/>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UyNGY4MzIwZmJiNWFhY2EyOTAwOTIyZDU4YjhhOTUifQ=="/>
  </w:docVars>
  <w:rsids>
    <w:rsidRoot w:val="396A229D"/>
    <w:rsid w:val="04B266AC"/>
    <w:rsid w:val="0C511339"/>
    <w:rsid w:val="396A229D"/>
    <w:rsid w:val="5F3237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2493</Words>
  <Characters>2500</Characters>
  <Lines>0</Lines>
  <Paragraphs>0</Paragraphs>
  <TotalTime>15</TotalTime>
  <ScaleCrop>false</ScaleCrop>
  <LinksUpToDate>false</LinksUpToDate>
  <CharactersWithSpaces>2502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2022-03-07T07:16:00Z</dcterms:created>
  <dc:creator>Administrator</dc:creator>
  <cp:lastModifiedBy>剑齿象</cp:lastModifiedBy>
  <cp:lastPrinted>2022-05-25T01:21:17Z</cp:lastPrinted>
  <dcterms:modified xsi:type="dcterms:W3CDTF">2022-05-25T01:33:50Z</dcterms:modified>
  <dc:title>人民检察院办案活动接受人民监督员监督的规定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1A5C56FEB13B4304945560CDA9316226</vt:lpwstr>
  </property>
</Properties>
</file>