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N/>
        <w:bidi w:val="0"/>
        <w:spacing w:line="580" w:lineRule="exact"/>
        <w:jc w:val="both"/>
        <w:rPr>
          <w:rFonts w:hint="eastAsia"/>
          <w:b/>
          <w:color w:val="auto"/>
          <w:sz w:val="44"/>
          <w:szCs w:val="44"/>
        </w:rPr>
      </w:pPr>
    </w:p>
    <w:p>
      <w:pPr>
        <w:keepNext w:val="0"/>
        <w:keepLines w:val="0"/>
        <w:pageBreakBefore w:val="0"/>
        <w:kinsoku/>
        <w:wordWrap/>
        <w:overflowPunct/>
        <w:topLinePunct w:val="0"/>
        <w:autoSpaceDN/>
        <w:bidi w:val="0"/>
        <w:spacing w:line="580" w:lineRule="exact"/>
        <w:jc w:val="both"/>
        <w:rPr>
          <w:rFonts w:hint="eastAsia"/>
          <w:b/>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Calibri" w:hAnsi="Calibri" w:eastAsia="宋体" w:cs="Times New Roman"/>
          <w:b w:val="0"/>
          <w:bCs/>
          <w:sz w:val="44"/>
          <w:szCs w:val="44"/>
        </w:rPr>
      </w:pPr>
      <w:bookmarkStart w:id="0" w:name="OLE_LINK2"/>
      <w:bookmarkStart w:id="1" w:name="OLE_LINK1"/>
      <w:r>
        <w:rPr>
          <w:rFonts w:hint="eastAsia" w:ascii="Calibri" w:hAnsi="Calibri" w:eastAsia="宋体" w:cs="Times New Roman"/>
          <w:b w:val="0"/>
          <w:bCs/>
          <w:sz w:val="44"/>
          <w:szCs w:val="44"/>
        </w:rPr>
        <w:t>本溪市房屋使用安全管理办法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Calibri" w:hAnsi="Calibri" w:eastAsia="宋体" w:cs="Times New Roman"/>
          <w:b w:val="0"/>
          <w:bCs/>
          <w:sz w:val="44"/>
          <w:szCs w:val="44"/>
        </w:rPr>
      </w:pPr>
      <w:r>
        <w:rPr>
          <w:rFonts w:hint="eastAsia" w:ascii="Calibri" w:hAnsi="Calibri" w:eastAsia="宋体" w:cs="Times New Roman"/>
          <w:b w:val="0"/>
          <w:bCs/>
          <w:sz w:val="44"/>
          <w:szCs w:val="44"/>
          <w:lang w:eastAsia="zh-CN"/>
        </w:rPr>
        <w:t>（征求意见稿）</w:t>
      </w:r>
      <w:bookmarkEnd w:id="0"/>
      <w:bookmarkEnd w:id="1"/>
    </w:p>
    <w:p>
      <w:pPr>
        <w:keepNext w:val="0"/>
        <w:keepLines w:val="0"/>
        <w:pageBreakBefore w:val="0"/>
        <w:widowControl w:val="0"/>
        <w:numPr>
          <w:ilvl w:val="0"/>
          <w:numId w:val="1"/>
        </w:numPr>
        <w:kinsoku/>
        <w:wordWrap/>
        <w:overflowPunct/>
        <w:topLinePunct w:val="0"/>
        <w:autoSpaceDE/>
        <w:autoSpaceDN/>
        <w:bidi w:val="0"/>
        <w:spacing w:before="157" w:beforeLines="50" w:after="157" w:afterLines="50" w:line="580" w:lineRule="exact"/>
        <w:jc w:val="center"/>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总则</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8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黑体" w:hAnsi="黑体" w:eastAsia="黑体" w:cs="黑体"/>
          <w:b w:val="0"/>
          <w:bCs/>
          <w:color w:val="auto"/>
          <w:sz w:val="32"/>
          <w:szCs w:val="32"/>
        </w:rPr>
        <w:t>第一条</w:t>
      </w:r>
      <w:r>
        <w:rPr>
          <w:rFonts w:hint="eastAsia" w:ascii="黑体" w:hAnsi="黑体" w:eastAsia="黑体" w:cs="黑体"/>
          <w:b w:val="0"/>
          <w:bCs/>
          <w:color w:val="auto"/>
          <w:sz w:val="32"/>
          <w:szCs w:val="32"/>
          <w:lang w:val="en-US" w:eastAsia="zh-CN"/>
        </w:rPr>
        <w:t xml:space="preserve"> </w:t>
      </w:r>
      <w:r>
        <w:rPr>
          <w:rFonts w:hint="eastAsia" w:ascii="仿宋_GB2312" w:hAnsi="仿宋_GB2312" w:eastAsia="仿宋_GB2312" w:cs="仿宋_GB2312"/>
          <w:b w:val="0"/>
          <w:bCs/>
          <w:color w:val="auto"/>
          <w:sz w:val="32"/>
          <w:szCs w:val="32"/>
        </w:rPr>
        <w:t>为了加强房屋使用安全管理，保障公民、法人和其他组织的人身、财产安全，维护公共安全和公共利益，根据《中华人民共和国民法典》《中华人民共和国建筑法》《中华人民共和国安全生产法》</w:t>
      </w:r>
      <w:r>
        <w:rPr>
          <w:rFonts w:hint="eastAsia" w:ascii="仿宋_GB2312" w:hAnsi="仿宋_GB2312" w:eastAsia="仿宋_GB2312" w:cs="仿宋_GB2312"/>
          <w:b w:val="0"/>
          <w:bCs/>
          <w:color w:val="auto"/>
          <w:sz w:val="32"/>
          <w:szCs w:val="32"/>
          <w:lang w:val="en-US" w:eastAsia="zh-CN"/>
        </w:rPr>
        <w:t>《</w:t>
      </w:r>
      <w:bookmarkStart w:id="6" w:name="_GoBack"/>
      <w:bookmarkEnd w:id="6"/>
      <w:r>
        <w:rPr>
          <w:rFonts w:hint="eastAsia" w:ascii="仿宋_GB2312" w:hAnsi="仿宋_GB2312" w:eastAsia="仿宋_GB2312" w:cs="仿宋_GB2312"/>
          <w:b w:val="0"/>
          <w:bCs/>
          <w:color w:val="auto"/>
          <w:sz w:val="32"/>
          <w:szCs w:val="32"/>
          <w:lang w:val="en-US" w:eastAsia="zh-CN"/>
        </w:rPr>
        <w:t>中华人民共和国突发事件应对法》</w:t>
      </w:r>
      <w:r>
        <w:rPr>
          <w:rFonts w:hint="eastAsia" w:ascii="仿宋_GB2312" w:hAnsi="仿宋_GB2312" w:eastAsia="仿宋_GB2312" w:cs="仿宋_GB2312"/>
          <w:b w:val="0"/>
          <w:bCs/>
          <w:color w:val="auto"/>
          <w:sz w:val="32"/>
          <w:szCs w:val="32"/>
        </w:rPr>
        <w:t>《城市危险房屋管理规定》《建设工程质量管理条例》等有关法律、法规，结合本市实际，制定本办法。</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80" w:lineRule="exact"/>
        <w:ind w:firstLine="640" w:firstLineChars="200"/>
        <w:textAlignment w:val="auto"/>
        <w:rPr>
          <w:rFonts w:hint="eastAsia" w:ascii="仿宋_GB2312" w:hAnsi="仿宋_GB2312" w:eastAsia="仿宋_GB2312" w:cs="仿宋_GB2312"/>
          <w:b w:val="0"/>
          <w:bCs/>
          <w:color w:val="auto"/>
          <w:sz w:val="32"/>
          <w:szCs w:val="32"/>
          <w:lang w:eastAsia="zh-CN"/>
        </w:rPr>
      </w:pPr>
      <w:r>
        <w:rPr>
          <w:rFonts w:hint="eastAsia" w:ascii="黑体" w:hAnsi="黑体" w:eastAsia="黑体" w:cs="黑体"/>
          <w:b w:val="0"/>
          <w:bCs/>
          <w:color w:val="auto"/>
          <w:sz w:val="32"/>
          <w:szCs w:val="32"/>
        </w:rPr>
        <w:t>第二条</w:t>
      </w:r>
      <w:r>
        <w:rPr>
          <w:rFonts w:hint="eastAsia" w:ascii="黑体" w:hAnsi="黑体" w:eastAsia="黑体" w:cs="黑体"/>
          <w:b w:val="0"/>
          <w:bCs/>
          <w:color w:val="auto"/>
          <w:sz w:val="32"/>
          <w:szCs w:val="32"/>
          <w:lang w:val="en-US" w:eastAsia="zh-CN"/>
        </w:rPr>
        <w:t xml:space="preserve"> </w:t>
      </w:r>
      <w:r>
        <w:rPr>
          <w:rFonts w:hint="eastAsia" w:ascii="仿宋_GB2312" w:hAnsi="仿宋_GB2312" w:eastAsia="仿宋_GB2312" w:cs="仿宋_GB2312"/>
          <w:b w:val="0"/>
          <w:bCs/>
          <w:color w:val="auto"/>
          <w:sz w:val="32"/>
          <w:szCs w:val="32"/>
        </w:rPr>
        <w:t>本市行政区域内合法建造并投入使用房屋的结构安全防范</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危险房屋治理与应急处置</w:t>
      </w:r>
      <w:r>
        <w:rPr>
          <w:rFonts w:hint="eastAsia" w:ascii="仿宋_GB2312" w:hAnsi="仿宋_GB2312" w:eastAsia="仿宋_GB2312" w:cs="仿宋_GB2312"/>
          <w:b w:val="0"/>
          <w:bCs/>
          <w:color w:val="auto"/>
          <w:sz w:val="32"/>
          <w:szCs w:val="32"/>
          <w:lang w:val="en-US" w:eastAsia="zh-CN"/>
        </w:rPr>
        <w:t>及其房屋安全使用监督管理活动</w:t>
      </w:r>
      <w:r>
        <w:rPr>
          <w:rFonts w:hint="eastAsia" w:ascii="仿宋_GB2312" w:hAnsi="仿宋_GB2312" w:eastAsia="仿宋_GB2312" w:cs="仿宋_GB2312"/>
          <w:b w:val="0"/>
          <w:bCs/>
          <w:color w:val="auto"/>
          <w:sz w:val="32"/>
          <w:szCs w:val="32"/>
        </w:rPr>
        <w:t>，适用本办法。</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8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房屋的消防安全管理，电梯、燃气、供水等专业设施设备使用安全管理，违法用地、违法建设的查处，依照有关法律、法规的规定执行。</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8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文物建筑、历史建筑和传统风貌建筑的使用安全管理</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军事保护区、宗教活动场所内的房屋使用安全管理，法律、法规另有规定的，从其规定。</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8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其他临时性房屋建筑和农民自建低层住宅的建筑活动，不适用本法。</w:t>
      </w:r>
    </w:p>
    <w:p>
      <w:pPr>
        <w:keepNext w:val="0"/>
        <w:keepLines w:val="0"/>
        <w:pageBreakBefore w:val="0"/>
        <w:kinsoku/>
        <w:wordWrap/>
        <w:overflowPunct/>
        <w:topLinePunct w:val="0"/>
        <w:autoSpaceDN/>
        <w:bidi w:val="0"/>
        <w:spacing w:line="580" w:lineRule="exact"/>
        <w:ind w:firstLine="640" w:firstLineChars="200"/>
        <w:rPr>
          <w:rFonts w:hint="eastAsia" w:ascii="仿宋_GB2312" w:hAnsi="仿宋_GB2312" w:eastAsia="仿宋_GB2312" w:cs="仿宋_GB2312"/>
          <w:b w:val="0"/>
          <w:bCs w:val="0"/>
          <w:color w:val="auto"/>
          <w:kern w:val="2"/>
          <w:sz w:val="32"/>
          <w:szCs w:val="32"/>
          <w:u w:val="none"/>
          <w:lang w:val="en-US" w:eastAsia="zh-CN" w:bidi="ar-SA"/>
        </w:rPr>
      </w:pPr>
      <w:r>
        <w:rPr>
          <w:rFonts w:hint="eastAsia" w:ascii="黑体" w:hAnsi="黑体" w:eastAsia="黑体" w:cs="黑体"/>
          <w:b w:val="0"/>
          <w:bCs/>
          <w:color w:val="auto"/>
          <w:sz w:val="32"/>
          <w:szCs w:val="32"/>
        </w:rPr>
        <w:t>第三条</w:t>
      </w:r>
      <w:r>
        <w:rPr>
          <w:rFonts w:hint="eastAsia" w:ascii="黑体" w:hAnsi="黑体" w:eastAsia="黑体" w:cs="黑体"/>
          <w:b w:val="0"/>
          <w:bCs/>
          <w:color w:val="auto"/>
          <w:sz w:val="32"/>
          <w:szCs w:val="32"/>
          <w:lang w:val="en-US" w:eastAsia="zh-CN"/>
        </w:rPr>
        <w:t xml:space="preserve">  </w:t>
      </w:r>
      <w:r>
        <w:rPr>
          <w:rFonts w:hint="eastAsia" w:ascii="仿宋_GB2312" w:hAnsi="仿宋_GB2312" w:eastAsia="仿宋_GB2312" w:cs="仿宋_GB2312"/>
          <w:b w:val="0"/>
          <w:bCs w:val="0"/>
          <w:color w:val="auto"/>
          <w:kern w:val="2"/>
          <w:sz w:val="32"/>
          <w:szCs w:val="32"/>
          <w:u w:val="none"/>
          <w:lang w:val="en-US" w:eastAsia="zh-CN" w:bidi="ar-SA"/>
        </w:rPr>
        <w:t>房屋使用安全管理应当遵循合理使用、预防为主、防治结合、属地管理、确保安全的原则。</w:t>
      </w:r>
    </w:p>
    <w:p>
      <w:pPr>
        <w:keepNext w:val="0"/>
        <w:keepLines w:val="0"/>
        <w:pageBreakBefore w:val="0"/>
        <w:kinsoku/>
        <w:wordWrap/>
        <w:overflowPunct/>
        <w:topLinePunct w:val="0"/>
        <w:autoSpaceDN/>
        <w:bidi w:val="0"/>
        <w:spacing w:line="580" w:lineRule="exact"/>
        <w:ind w:firstLine="640" w:firstLineChars="200"/>
        <w:rPr>
          <w:rFonts w:hint="eastAsia" w:ascii="仿宋_GB2312" w:hAnsi="仿宋_GB2312" w:eastAsia="仿宋_GB2312" w:cs="仿宋_GB2312"/>
          <w:b w:val="0"/>
          <w:bCs w:val="0"/>
          <w:color w:val="auto"/>
          <w:kern w:val="2"/>
          <w:sz w:val="32"/>
          <w:szCs w:val="32"/>
          <w:u w:val="none"/>
          <w:lang w:val="en-US" w:eastAsia="zh-CN" w:bidi="ar-SA"/>
        </w:rPr>
      </w:pPr>
      <w:r>
        <w:rPr>
          <w:rFonts w:hint="eastAsia" w:ascii="黑体" w:hAnsi="黑体" w:eastAsia="黑体" w:cs="黑体"/>
          <w:b w:val="0"/>
          <w:bCs/>
          <w:color w:val="auto"/>
          <w:kern w:val="2"/>
          <w:sz w:val="32"/>
          <w:szCs w:val="32"/>
          <w:lang w:val="en-US" w:eastAsia="zh-CN" w:bidi="ar-SA"/>
        </w:rPr>
        <w:t>第四条</w:t>
      </w:r>
      <w:r>
        <w:rPr>
          <w:rFonts w:hint="eastAsia" w:ascii="仿宋" w:hAnsi="仿宋" w:eastAsia="仿宋"/>
          <w:b/>
          <w:color w:val="auto"/>
          <w:kern w:val="0"/>
          <w:sz w:val="32"/>
          <w:szCs w:val="32"/>
          <w:u w:val="none"/>
          <w:shd w:val="clear" w:color="auto" w:fill="FFFFFF"/>
          <w:lang w:val="en-US" w:eastAsia="zh-CN"/>
        </w:rPr>
        <w:t xml:space="preserve">  </w:t>
      </w:r>
      <w:r>
        <w:rPr>
          <w:rFonts w:hint="eastAsia" w:ascii="仿宋_GB2312" w:hAnsi="仿宋_GB2312" w:eastAsia="仿宋_GB2312" w:cs="仿宋_GB2312"/>
          <w:b w:val="0"/>
          <w:bCs w:val="0"/>
          <w:color w:val="auto"/>
          <w:kern w:val="2"/>
          <w:sz w:val="32"/>
          <w:szCs w:val="32"/>
          <w:u w:val="none"/>
          <w:lang w:val="en-US" w:eastAsia="zh-CN" w:bidi="ar-SA"/>
        </w:rPr>
        <w:t>各县、区人民政府应当做好区域内房屋使用安全管理工作，加强对房屋使用安全管理工作的组织领导，建立综合协调工作机制，</w:t>
      </w:r>
      <w:r>
        <w:rPr>
          <w:rFonts w:hint="default" w:ascii="仿宋_GB2312" w:hAnsi="仿宋_GB2312" w:eastAsia="仿宋_GB2312" w:cs="仿宋_GB2312"/>
          <w:b w:val="0"/>
          <w:bCs w:val="0"/>
          <w:color w:val="auto"/>
          <w:kern w:val="2"/>
          <w:sz w:val="32"/>
          <w:szCs w:val="32"/>
          <w:u w:val="none"/>
          <w:lang w:val="en-US" w:eastAsia="zh-CN" w:bidi="ar-SA"/>
        </w:rPr>
        <w:t>组织开展既有房屋结构安全性问题排查整治，</w:t>
      </w:r>
      <w:r>
        <w:rPr>
          <w:rFonts w:hint="eastAsia" w:ascii="仿宋_GB2312" w:hAnsi="仿宋_GB2312" w:eastAsia="仿宋_GB2312" w:cs="仿宋_GB2312"/>
          <w:b w:val="0"/>
          <w:bCs w:val="0"/>
          <w:color w:val="auto"/>
          <w:kern w:val="2"/>
          <w:sz w:val="32"/>
          <w:szCs w:val="32"/>
          <w:u w:val="none"/>
          <w:lang w:val="en-US" w:eastAsia="zh-CN" w:bidi="ar-SA"/>
        </w:rPr>
        <w:t>协调解决房屋使用安全管理中的重大问题，督促有关部门依法履行监督管理职责。</w:t>
      </w:r>
    </w:p>
    <w:p>
      <w:pPr>
        <w:keepNext w:val="0"/>
        <w:keepLines w:val="0"/>
        <w:pageBreakBefore w:val="0"/>
        <w:kinsoku/>
        <w:wordWrap/>
        <w:overflowPunct/>
        <w:topLinePunct w:val="0"/>
        <w:autoSpaceDN/>
        <w:bidi w:val="0"/>
        <w:spacing w:line="580" w:lineRule="exact"/>
        <w:ind w:firstLine="640" w:firstLineChars="200"/>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auto"/>
          <w:kern w:val="2"/>
          <w:sz w:val="32"/>
          <w:szCs w:val="32"/>
          <w:u w:val="none"/>
          <w:lang w:val="en-US" w:eastAsia="zh-CN" w:bidi="ar-SA"/>
        </w:rPr>
        <w:t>乡镇、街道办事处应当建立房屋安全网格化动态管理制度，健全房屋安全隐患常态化巡查机制，对辖区内房屋使用安全进行日常监督管理，并协助、配合上级人民政府和有关部门组织实施房屋安全隐患治理、应急处置以及安全隐患排查等工作。</w:t>
      </w:r>
    </w:p>
    <w:p>
      <w:pPr>
        <w:keepNext w:val="0"/>
        <w:keepLines w:val="0"/>
        <w:pageBreakBefore w:val="0"/>
        <w:kinsoku/>
        <w:wordWrap/>
        <w:overflowPunct/>
        <w:topLinePunct w:val="0"/>
        <w:autoSpaceDN/>
        <w:bidi w:val="0"/>
        <w:spacing w:line="580" w:lineRule="exact"/>
        <w:ind w:firstLine="640" w:firstLineChars="200"/>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auto"/>
          <w:kern w:val="2"/>
          <w:sz w:val="32"/>
          <w:szCs w:val="32"/>
          <w:u w:val="none"/>
          <w:lang w:val="en-US" w:eastAsia="zh-CN" w:bidi="ar-SA"/>
        </w:rPr>
        <w:t>社区委员会（村委会）发现其所在区域内存在房屋使用安全违法行为时，应当向所在地县、区人民政府、街道办事处报告。</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center"/>
        <w:rPr>
          <w:rFonts w:hint="eastAsia" w:ascii="仿宋_GB2312" w:hAnsi="Times New Roman" w:eastAsia="仿宋_GB2312" w:cs="仿宋_GB2312"/>
          <w:b w:val="0"/>
          <w:bCs/>
          <w:i w:val="0"/>
          <w:iCs w:val="0"/>
          <w:caps w:val="0"/>
          <w:color w:val="auto"/>
          <w:spacing w:val="0"/>
          <w:sz w:val="32"/>
          <w:szCs w:val="32"/>
          <w:u w:val="none"/>
          <w:lang w:eastAsia="zh-CN"/>
        </w:rPr>
      </w:pPr>
      <w:r>
        <w:rPr>
          <w:rFonts w:hint="eastAsia" w:ascii="黑体" w:hAnsi="黑体" w:eastAsia="黑体" w:cs="黑体"/>
          <w:b w:val="0"/>
          <w:bCs/>
          <w:color w:val="auto"/>
          <w:kern w:val="2"/>
          <w:sz w:val="32"/>
          <w:szCs w:val="32"/>
          <w:lang w:val="en-US" w:eastAsia="zh-CN" w:bidi="ar-SA"/>
        </w:rPr>
        <w:t>第五条</w:t>
      </w:r>
      <w:r>
        <w:rPr>
          <w:rFonts w:hint="eastAsia" w:ascii="仿宋" w:hAnsi="仿宋" w:eastAsia="仿宋"/>
          <w:b/>
          <w:bCs w:val="0"/>
          <w:color w:val="auto"/>
          <w:kern w:val="0"/>
          <w:sz w:val="32"/>
          <w:szCs w:val="32"/>
          <w:u w:val="none"/>
          <w:shd w:val="clear" w:color="auto" w:fill="FFFFFF"/>
          <w:lang w:val="en-US" w:eastAsia="zh-CN"/>
        </w:rPr>
        <w:t xml:space="preserve">  </w:t>
      </w:r>
      <w:r>
        <w:rPr>
          <w:rFonts w:hint="default" w:ascii="仿宋_GB2312" w:hAnsi="Times New Roman" w:eastAsia="仿宋_GB2312" w:cs="仿宋_GB2312"/>
          <w:b w:val="0"/>
          <w:bCs/>
          <w:i w:val="0"/>
          <w:iCs w:val="0"/>
          <w:caps w:val="0"/>
          <w:color w:val="auto"/>
          <w:spacing w:val="0"/>
          <w:sz w:val="32"/>
          <w:szCs w:val="32"/>
          <w:u w:val="none"/>
        </w:rPr>
        <w:t>住房和城乡建设主管部门负责起草房屋使用安全管理的政策和技术标准</w:t>
      </w:r>
      <w:r>
        <w:rPr>
          <w:rFonts w:hint="default" w:ascii="仿宋_GB2312" w:hAnsi="宋体" w:eastAsia="仿宋_GB2312" w:cs="仿宋_GB2312"/>
          <w:b w:val="0"/>
          <w:bCs/>
          <w:i w:val="0"/>
          <w:iCs w:val="0"/>
          <w:caps w:val="0"/>
          <w:color w:val="auto"/>
          <w:spacing w:val="0"/>
          <w:sz w:val="32"/>
          <w:szCs w:val="32"/>
          <w:u w:val="none"/>
        </w:rPr>
        <w:t>，</w:t>
      </w:r>
      <w:r>
        <w:rPr>
          <w:rFonts w:hint="eastAsia" w:ascii="仿宋_GB2312" w:hAnsi="宋体" w:eastAsia="仿宋_GB2312" w:cs="仿宋_GB2312"/>
          <w:b w:val="0"/>
          <w:bCs/>
          <w:i w:val="0"/>
          <w:iCs w:val="0"/>
          <w:caps w:val="0"/>
          <w:color w:val="auto"/>
          <w:spacing w:val="0"/>
          <w:sz w:val="32"/>
          <w:szCs w:val="32"/>
          <w:u w:val="none"/>
          <w:lang w:eastAsia="zh-CN"/>
        </w:rPr>
        <w:t>监督指导县、区政府</w:t>
      </w:r>
      <w:r>
        <w:rPr>
          <w:rFonts w:hint="default" w:ascii="仿宋_GB2312" w:hAnsi="宋体" w:eastAsia="仿宋_GB2312" w:cs="仿宋_GB2312"/>
          <w:b w:val="0"/>
          <w:bCs/>
          <w:i w:val="0"/>
          <w:iCs w:val="0"/>
          <w:caps w:val="0"/>
          <w:color w:val="auto"/>
          <w:spacing w:val="0"/>
          <w:sz w:val="32"/>
          <w:szCs w:val="32"/>
          <w:u w:val="none"/>
        </w:rPr>
        <w:t>开展本辖区的危险房屋管理</w:t>
      </w:r>
      <w:r>
        <w:rPr>
          <w:rFonts w:hint="eastAsia" w:ascii="仿宋_GB2312" w:hAnsi="宋体" w:eastAsia="仿宋_GB2312" w:cs="仿宋_GB2312"/>
          <w:b w:val="0"/>
          <w:bCs/>
          <w:i w:val="0"/>
          <w:iCs w:val="0"/>
          <w:caps w:val="0"/>
          <w:color w:val="auto"/>
          <w:spacing w:val="0"/>
          <w:sz w:val="32"/>
          <w:szCs w:val="32"/>
          <w:u w:val="none"/>
          <w:lang w:eastAsia="zh-CN"/>
        </w:rPr>
        <w:t>、</w:t>
      </w:r>
      <w:r>
        <w:rPr>
          <w:rFonts w:hint="default" w:ascii="仿宋_GB2312" w:hAnsi="宋体" w:eastAsia="仿宋_GB2312" w:cs="仿宋_GB2312"/>
          <w:b w:val="0"/>
          <w:bCs/>
          <w:i w:val="0"/>
          <w:iCs w:val="0"/>
          <w:caps w:val="0"/>
          <w:color w:val="auto"/>
          <w:spacing w:val="0"/>
          <w:sz w:val="32"/>
          <w:szCs w:val="32"/>
          <w:u w:val="none"/>
        </w:rPr>
        <w:t>危房改造工作</w:t>
      </w:r>
      <w:r>
        <w:rPr>
          <w:rFonts w:hint="eastAsia" w:ascii="仿宋_GB2312" w:hAnsi="宋体" w:eastAsia="仿宋_GB2312" w:cs="仿宋_GB2312"/>
          <w:b w:val="0"/>
          <w:bCs/>
          <w:i w:val="0"/>
          <w:iCs w:val="0"/>
          <w:caps w:val="0"/>
          <w:color w:val="auto"/>
          <w:spacing w:val="0"/>
          <w:sz w:val="32"/>
          <w:szCs w:val="32"/>
          <w:u w:val="none"/>
          <w:lang w:eastAsia="zh-CN"/>
        </w:rPr>
        <w:t>；</w:t>
      </w:r>
      <w:r>
        <w:rPr>
          <w:rFonts w:hint="default" w:ascii="仿宋_GB2312" w:hAnsi="宋体" w:eastAsia="仿宋_GB2312" w:cs="仿宋_GB2312"/>
          <w:b w:val="0"/>
          <w:bCs/>
          <w:i w:val="0"/>
          <w:iCs w:val="0"/>
          <w:caps w:val="0"/>
          <w:color w:val="auto"/>
          <w:spacing w:val="0"/>
          <w:sz w:val="32"/>
          <w:szCs w:val="32"/>
          <w:u w:val="none"/>
        </w:rPr>
        <w:t>对</w:t>
      </w:r>
      <w:r>
        <w:rPr>
          <w:rFonts w:hint="default" w:ascii="仿宋_GB2312" w:hAnsi="Times New Roman" w:eastAsia="仿宋_GB2312" w:cs="仿宋_GB2312"/>
          <w:b w:val="0"/>
          <w:bCs/>
          <w:i w:val="0"/>
          <w:iCs w:val="0"/>
          <w:caps w:val="0"/>
          <w:color w:val="auto"/>
          <w:spacing w:val="0"/>
          <w:sz w:val="32"/>
          <w:szCs w:val="32"/>
          <w:u w:val="none"/>
        </w:rPr>
        <w:t>房屋</w:t>
      </w:r>
      <w:r>
        <w:rPr>
          <w:rFonts w:hint="default" w:ascii="仿宋_GB2312" w:hAnsi="宋体" w:eastAsia="仿宋_GB2312" w:cs="仿宋_GB2312"/>
          <w:b w:val="0"/>
          <w:bCs/>
          <w:i w:val="0"/>
          <w:iCs w:val="0"/>
          <w:caps w:val="0"/>
          <w:color w:val="auto"/>
          <w:spacing w:val="0"/>
          <w:sz w:val="32"/>
          <w:szCs w:val="32"/>
          <w:u w:val="none"/>
        </w:rPr>
        <w:t>安全</w:t>
      </w:r>
      <w:r>
        <w:rPr>
          <w:rFonts w:hint="default" w:ascii="仿宋_GB2312" w:hAnsi="Times New Roman" w:eastAsia="仿宋_GB2312" w:cs="仿宋_GB2312"/>
          <w:b w:val="0"/>
          <w:bCs/>
          <w:i w:val="0"/>
          <w:iCs w:val="0"/>
          <w:caps w:val="0"/>
          <w:color w:val="auto"/>
          <w:spacing w:val="0"/>
          <w:sz w:val="32"/>
          <w:szCs w:val="32"/>
          <w:u w:val="none"/>
        </w:rPr>
        <w:t>鉴定</w:t>
      </w:r>
      <w:r>
        <w:rPr>
          <w:rFonts w:hint="default" w:ascii="仿宋_GB2312" w:hAnsi="宋体" w:eastAsia="仿宋_GB2312" w:cs="仿宋_GB2312"/>
          <w:b w:val="0"/>
          <w:bCs/>
          <w:i w:val="0"/>
          <w:iCs w:val="0"/>
          <w:caps w:val="0"/>
          <w:color w:val="auto"/>
          <w:spacing w:val="0"/>
          <w:sz w:val="32"/>
          <w:szCs w:val="32"/>
          <w:u w:val="none"/>
        </w:rPr>
        <w:t>活动实施</w:t>
      </w:r>
      <w:r>
        <w:rPr>
          <w:rFonts w:hint="default" w:ascii="仿宋_GB2312" w:hAnsi="Times New Roman" w:eastAsia="仿宋_GB2312" w:cs="仿宋_GB2312"/>
          <w:b w:val="0"/>
          <w:bCs/>
          <w:i w:val="0"/>
          <w:iCs w:val="0"/>
          <w:caps w:val="0"/>
          <w:color w:val="auto"/>
          <w:spacing w:val="0"/>
          <w:sz w:val="32"/>
          <w:szCs w:val="32"/>
          <w:u w:val="none"/>
        </w:rPr>
        <w:t>监督管理</w:t>
      </w:r>
      <w:r>
        <w:rPr>
          <w:rFonts w:hint="eastAsia" w:ascii="仿宋_GB2312" w:hAnsi="Times New Roman" w:eastAsia="仿宋_GB2312" w:cs="仿宋_GB2312"/>
          <w:b w:val="0"/>
          <w:bCs/>
          <w:i w:val="0"/>
          <w:iCs w:val="0"/>
          <w:caps w:val="0"/>
          <w:color w:val="auto"/>
          <w:spacing w:val="0"/>
          <w:sz w:val="32"/>
          <w:szCs w:val="32"/>
          <w:u w:val="none"/>
          <w:lang w:eastAsia="zh-CN"/>
        </w:rPr>
        <w:t>。</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center"/>
        <w:rPr>
          <w:rFonts w:hint="default" w:ascii="仿宋_GB2312" w:hAnsi="Times New Roman" w:eastAsia="仿宋_GB2312" w:cs="仿宋_GB2312"/>
          <w:b w:val="0"/>
          <w:bCs/>
          <w:i w:val="0"/>
          <w:iCs w:val="0"/>
          <w:caps w:val="0"/>
          <w:color w:val="auto"/>
          <w:spacing w:val="0"/>
          <w:sz w:val="32"/>
          <w:szCs w:val="32"/>
          <w:u w:val="none"/>
        </w:rPr>
      </w:pPr>
      <w:r>
        <w:rPr>
          <w:rFonts w:hint="eastAsia" w:ascii="黑体" w:hAnsi="黑体" w:eastAsia="黑体" w:cs="黑体"/>
          <w:b w:val="0"/>
          <w:bCs/>
          <w:color w:val="auto"/>
          <w:kern w:val="2"/>
          <w:sz w:val="32"/>
          <w:szCs w:val="32"/>
          <w:lang w:val="en-US" w:eastAsia="zh-CN" w:bidi="ar-SA"/>
        </w:rPr>
        <w:t xml:space="preserve">第六条 </w:t>
      </w:r>
      <w:r>
        <w:rPr>
          <w:rFonts w:hint="eastAsia" w:ascii="仿宋" w:hAnsi="仿宋" w:eastAsia="仿宋"/>
          <w:b/>
          <w:color w:val="auto"/>
          <w:kern w:val="0"/>
          <w:sz w:val="32"/>
          <w:szCs w:val="32"/>
          <w:shd w:val="clear" w:color="auto" w:fill="FFFFFF"/>
          <w:lang w:val="en-US" w:eastAsia="zh-CN"/>
        </w:rPr>
        <w:t xml:space="preserve"> </w:t>
      </w:r>
      <w:r>
        <w:rPr>
          <w:rFonts w:hint="eastAsia" w:ascii="仿宋_GB2312" w:hAnsi="Times New Roman" w:eastAsia="仿宋_GB2312" w:cs="仿宋_GB2312"/>
          <w:b w:val="0"/>
          <w:bCs/>
          <w:i w:val="0"/>
          <w:iCs w:val="0"/>
          <w:caps w:val="0"/>
          <w:color w:val="auto"/>
          <w:spacing w:val="0"/>
          <w:sz w:val="32"/>
          <w:szCs w:val="32"/>
          <w:u w:val="none"/>
          <w:lang w:eastAsia="zh-CN"/>
        </w:rPr>
        <w:t>县、区</w:t>
      </w:r>
      <w:r>
        <w:rPr>
          <w:rFonts w:hint="eastAsia" w:ascii="仿宋_GB2312" w:hAnsi="Times New Roman" w:eastAsia="仿宋_GB2312" w:cs="仿宋_GB2312"/>
          <w:b w:val="0"/>
          <w:bCs/>
          <w:i w:val="0"/>
          <w:iCs w:val="0"/>
          <w:caps w:val="0"/>
          <w:color w:val="auto"/>
          <w:spacing w:val="0"/>
          <w:sz w:val="32"/>
          <w:szCs w:val="32"/>
          <w:u w:val="none"/>
        </w:rPr>
        <w:t>人民政府、有关部门和单位应当组织开展房屋使用安全宣传教育，普及房屋使用安全法律、法规和基本知识，提高公众的房屋使用安全意识。</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center"/>
        <w:rPr>
          <w:rFonts w:hint="eastAsia" w:ascii="仿宋_GB2312" w:hAnsi="Times New Roman" w:eastAsia="仿宋_GB2312" w:cs="仿宋_GB2312"/>
          <w:b w:val="0"/>
          <w:bCs/>
          <w:i w:val="0"/>
          <w:iCs w:val="0"/>
          <w:caps w:val="0"/>
          <w:color w:val="auto"/>
          <w:spacing w:val="0"/>
          <w:sz w:val="32"/>
          <w:szCs w:val="32"/>
          <w:u w:val="none"/>
          <w:lang w:eastAsia="zh-CN"/>
        </w:rPr>
      </w:pPr>
      <w:r>
        <w:rPr>
          <w:rFonts w:hint="eastAsia" w:ascii="仿宋_GB2312" w:hAnsi="Times New Roman" w:eastAsia="仿宋_GB2312" w:cs="仿宋_GB2312"/>
          <w:b w:val="0"/>
          <w:bCs/>
          <w:i w:val="0"/>
          <w:iCs w:val="0"/>
          <w:caps w:val="0"/>
          <w:color w:val="auto"/>
          <w:spacing w:val="0"/>
          <w:sz w:val="32"/>
          <w:szCs w:val="32"/>
          <w:u w:val="none"/>
        </w:rPr>
        <w:t>新闻媒体应当开展房屋使用安全法律、法规和基本知识的公益宣传，对违法行为进行舆论监督。</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center"/>
        <w:rPr>
          <w:rFonts w:hint="default" w:ascii="仿宋_GB2312" w:hAnsi="Times New Roman" w:eastAsia="仿宋_GB2312" w:cs="仿宋_GB2312"/>
          <w:b w:val="0"/>
          <w:bCs/>
          <w:i w:val="0"/>
          <w:iCs w:val="0"/>
          <w:caps w:val="0"/>
          <w:color w:val="auto"/>
          <w:spacing w:val="0"/>
          <w:sz w:val="32"/>
          <w:szCs w:val="32"/>
          <w:u w:val="none"/>
          <w:lang w:val="en-US" w:eastAsia="zh-CN"/>
        </w:rPr>
      </w:pPr>
      <w:r>
        <w:rPr>
          <w:rFonts w:hint="default" w:ascii="仿宋_GB2312" w:hAnsi="Times New Roman" w:eastAsia="仿宋_GB2312" w:cs="仿宋_GB2312"/>
          <w:b w:val="0"/>
          <w:bCs/>
          <w:i w:val="0"/>
          <w:iCs w:val="0"/>
          <w:caps w:val="0"/>
          <w:color w:val="auto"/>
          <w:spacing w:val="0"/>
          <w:sz w:val="32"/>
          <w:szCs w:val="32"/>
          <w:u w:val="none"/>
          <w:lang w:val="en-US" w:eastAsia="zh-CN"/>
        </w:rPr>
        <w:t>任何单位和个人有权投诉、举报危害房屋使用安全的行为。</w:t>
      </w:r>
      <w:r>
        <w:rPr>
          <w:rFonts w:hint="eastAsia" w:ascii="仿宋_GB2312" w:hAnsi="Times New Roman" w:eastAsia="仿宋_GB2312" w:cs="仿宋_GB2312"/>
          <w:b w:val="0"/>
          <w:bCs/>
          <w:i w:val="0"/>
          <w:iCs w:val="0"/>
          <w:caps w:val="0"/>
          <w:color w:val="auto"/>
          <w:spacing w:val="0"/>
          <w:sz w:val="32"/>
          <w:szCs w:val="32"/>
          <w:u w:val="none"/>
        </w:rPr>
        <w:t>各县</w:t>
      </w:r>
      <w:r>
        <w:rPr>
          <w:rFonts w:hint="eastAsia" w:ascii="仿宋_GB2312" w:hAnsi="Times New Roman" w:eastAsia="仿宋_GB2312" w:cs="仿宋_GB2312"/>
          <w:b w:val="0"/>
          <w:bCs/>
          <w:i w:val="0"/>
          <w:iCs w:val="0"/>
          <w:caps w:val="0"/>
          <w:color w:val="auto"/>
          <w:spacing w:val="0"/>
          <w:sz w:val="32"/>
          <w:szCs w:val="32"/>
          <w:u w:val="none"/>
          <w:lang w:eastAsia="zh-CN"/>
        </w:rPr>
        <w:t>、</w:t>
      </w:r>
      <w:r>
        <w:rPr>
          <w:rFonts w:hint="eastAsia" w:ascii="仿宋_GB2312" w:hAnsi="Times New Roman" w:eastAsia="仿宋_GB2312" w:cs="仿宋_GB2312"/>
          <w:b w:val="0"/>
          <w:bCs/>
          <w:i w:val="0"/>
          <w:iCs w:val="0"/>
          <w:caps w:val="0"/>
          <w:color w:val="auto"/>
          <w:spacing w:val="0"/>
          <w:sz w:val="32"/>
          <w:szCs w:val="32"/>
          <w:u w:val="none"/>
        </w:rPr>
        <w:t>区人民政府</w:t>
      </w:r>
      <w:r>
        <w:rPr>
          <w:rFonts w:hint="default" w:ascii="仿宋_GB2312" w:hAnsi="Times New Roman" w:eastAsia="仿宋_GB2312" w:cs="仿宋_GB2312"/>
          <w:b w:val="0"/>
          <w:bCs/>
          <w:i w:val="0"/>
          <w:iCs w:val="0"/>
          <w:caps w:val="0"/>
          <w:color w:val="auto"/>
          <w:spacing w:val="0"/>
          <w:sz w:val="32"/>
          <w:szCs w:val="32"/>
          <w:u w:val="none"/>
          <w:lang w:val="en-US" w:eastAsia="zh-CN"/>
        </w:rPr>
        <w:t>应当建立和完善房屋使用安全投诉处理机制，有关部门应当及时受理、依法处理。</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center"/>
        <w:rPr>
          <w:rFonts w:hint="eastAsia" w:ascii="仿宋_GB2312" w:hAnsi="Times New Roman" w:eastAsia="仿宋_GB2312" w:cs="仿宋_GB2312"/>
          <w:b w:val="0"/>
          <w:bCs/>
          <w:i w:val="0"/>
          <w:iCs w:val="0"/>
          <w:caps w:val="0"/>
          <w:color w:val="auto"/>
          <w:spacing w:val="0"/>
          <w:sz w:val="32"/>
          <w:szCs w:val="32"/>
          <w:u w:val="none"/>
          <w:lang w:val="en-US" w:eastAsia="zh-CN"/>
        </w:rPr>
      </w:pPr>
      <w:r>
        <w:rPr>
          <w:rFonts w:hint="eastAsia" w:ascii="黑体" w:hAnsi="黑体" w:eastAsia="黑体" w:cs="黑体"/>
          <w:b w:val="0"/>
          <w:bCs/>
          <w:color w:val="auto"/>
          <w:kern w:val="2"/>
          <w:sz w:val="32"/>
          <w:szCs w:val="32"/>
          <w:lang w:val="en-US" w:eastAsia="zh-CN" w:bidi="ar-SA"/>
        </w:rPr>
        <w:t>第七条</w:t>
      </w:r>
      <w:r>
        <w:rPr>
          <w:rFonts w:hint="eastAsia" w:ascii="仿宋" w:hAnsi="仿宋" w:eastAsia="仿宋"/>
          <w:b/>
          <w:bCs/>
          <w:color w:val="auto"/>
          <w:kern w:val="0"/>
          <w:sz w:val="32"/>
          <w:szCs w:val="32"/>
          <w:shd w:val="clear" w:color="auto" w:fill="FFFFFF"/>
          <w:lang w:val="en-US" w:eastAsia="zh-CN"/>
        </w:rPr>
        <w:t xml:space="preserve">  </w:t>
      </w:r>
      <w:r>
        <w:rPr>
          <w:rFonts w:hint="eastAsia" w:ascii="仿宋_GB2312" w:hAnsi="Times New Roman" w:eastAsia="仿宋_GB2312" w:cs="仿宋_GB2312"/>
          <w:b w:val="0"/>
          <w:bCs/>
          <w:i w:val="0"/>
          <w:iCs w:val="0"/>
          <w:caps w:val="0"/>
          <w:color w:val="auto"/>
          <w:spacing w:val="0"/>
          <w:sz w:val="32"/>
          <w:szCs w:val="32"/>
          <w:u w:val="none"/>
          <w:lang w:val="en-US" w:eastAsia="zh-CN"/>
        </w:rPr>
        <w:t>市、县、区人民政府应当将房屋使用安全管理经费纳入财政预算，保障房屋使用安全监督管理工作需要。</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center"/>
        <w:rPr>
          <w:rFonts w:hint="eastAsia" w:ascii="仿宋_GB2312" w:hAnsi="Times New Roman" w:eastAsia="仿宋_GB2312" w:cs="仿宋_GB2312"/>
          <w:b w:val="0"/>
          <w:bCs/>
          <w:i w:val="0"/>
          <w:iCs w:val="0"/>
          <w:caps w:val="0"/>
          <w:color w:val="auto"/>
          <w:spacing w:val="0"/>
          <w:sz w:val="32"/>
          <w:szCs w:val="32"/>
          <w:u w:val="none"/>
          <w:lang w:val="en-US" w:eastAsia="zh-CN"/>
        </w:rPr>
      </w:pPr>
      <w:r>
        <w:rPr>
          <w:rFonts w:hint="eastAsia" w:ascii="仿宋_GB2312" w:hAnsi="Times New Roman" w:eastAsia="仿宋_GB2312" w:cs="仿宋_GB2312"/>
          <w:b w:val="0"/>
          <w:bCs/>
          <w:i w:val="0"/>
          <w:iCs w:val="0"/>
          <w:caps w:val="0"/>
          <w:color w:val="auto"/>
          <w:spacing w:val="0"/>
          <w:sz w:val="32"/>
          <w:szCs w:val="32"/>
          <w:u w:val="none"/>
          <w:lang w:val="en-US" w:eastAsia="zh-CN"/>
        </w:rPr>
        <w:t>住房城乡建设及其他行业行政主管部门、县、区人民政府可以通过购买公共服务等方式，开展房屋使用安全管理工作。</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center"/>
        <w:rPr>
          <w:rFonts w:hint="eastAsia" w:ascii="仿宋_GB2312" w:hAnsi="Times New Roman" w:eastAsia="仿宋_GB2312" w:cs="仿宋_GB2312"/>
          <w:b w:val="0"/>
          <w:bCs/>
          <w:i w:val="0"/>
          <w:iCs w:val="0"/>
          <w:caps w:val="0"/>
          <w:color w:val="auto"/>
          <w:spacing w:val="0"/>
          <w:sz w:val="32"/>
          <w:szCs w:val="32"/>
          <w:u w:val="none"/>
          <w:lang w:val="en-US" w:eastAsia="zh-CN"/>
        </w:rPr>
      </w:pPr>
      <w:r>
        <w:rPr>
          <w:rFonts w:hint="eastAsia" w:ascii="黑体" w:hAnsi="黑体" w:eastAsia="黑体" w:cs="黑体"/>
          <w:b w:val="0"/>
          <w:bCs/>
          <w:color w:val="auto"/>
          <w:kern w:val="2"/>
          <w:sz w:val="32"/>
          <w:szCs w:val="32"/>
          <w:lang w:val="en-US" w:eastAsia="zh-CN" w:bidi="ar-SA"/>
        </w:rPr>
        <w:t>第八条</w:t>
      </w:r>
      <w:r>
        <w:rPr>
          <w:rFonts w:hint="eastAsia" w:ascii="仿宋" w:hAnsi="仿宋" w:eastAsia="仿宋" w:cstheme="minorBidi"/>
          <w:b/>
          <w:bCs/>
          <w:color w:val="auto"/>
          <w:kern w:val="0"/>
          <w:sz w:val="32"/>
          <w:szCs w:val="32"/>
          <w:shd w:val="clear" w:color="auto" w:fill="FFFFFF"/>
          <w:lang w:val="en-US" w:eastAsia="zh-CN" w:bidi="ar-SA"/>
        </w:rPr>
        <w:t xml:space="preserve">  </w:t>
      </w:r>
      <w:r>
        <w:rPr>
          <w:rFonts w:hint="eastAsia" w:ascii="仿宋_GB2312" w:hAnsi="Times New Roman" w:eastAsia="仿宋_GB2312" w:cs="仿宋_GB2312"/>
          <w:b w:val="0"/>
          <w:bCs/>
          <w:i w:val="0"/>
          <w:iCs w:val="0"/>
          <w:caps w:val="0"/>
          <w:color w:val="auto"/>
          <w:spacing w:val="0"/>
          <w:sz w:val="32"/>
          <w:szCs w:val="32"/>
          <w:u w:val="none"/>
          <w:lang w:val="en-US" w:eastAsia="zh-CN"/>
        </w:rPr>
        <w:t>建立健全多元的社会化房屋安全风险化解机制，鼓励投保房屋使用安全相关责任险、财产险，增强抵御房屋使用安全风险的能力。</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center"/>
        <w:rPr>
          <w:rFonts w:hint="eastAsia" w:ascii="仿宋_GB2312" w:hAnsi="Times New Roman" w:eastAsia="仿宋_GB2312" w:cs="仿宋_GB2312"/>
          <w:b w:val="0"/>
          <w:bCs/>
          <w:i w:val="0"/>
          <w:iCs w:val="0"/>
          <w:caps w:val="0"/>
          <w:color w:val="auto"/>
          <w:spacing w:val="0"/>
          <w:sz w:val="32"/>
          <w:szCs w:val="32"/>
          <w:u w:val="none"/>
          <w:lang w:val="en-US" w:eastAsia="zh-CN"/>
        </w:rPr>
      </w:pPr>
      <w:r>
        <w:rPr>
          <w:rFonts w:hint="eastAsia" w:ascii="仿宋_GB2312" w:hAnsi="Times New Roman" w:eastAsia="仿宋_GB2312" w:cs="仿宋_GB2312"/>
          <w:b w:val="0"/>
          <w:bCs/>
          <w:i w:val="0"/>
          <w:iCs w:val="0"/>
          <w:caps w:val="0"/>
          <w:color w:val="auto"/>
          <w:spacing w:val="0"/>
          <w:sz w:val="32"/>
          <w:szCs w:val="32"/>
          <w:u w:val="none"/>
          <w:lang w:val="en-US" w:eastAsia="zh-CN"/>
        </w:rPr>
        <w:t>鼓励保险公司设立与房屋使用安全需求相适应的险种。</w:t>
      </w:r>
    </w:p>
    <w:p>
      <w:pPr>
        <w:keepNext w:val="0"/>
        <w:keepLines w:val="0"/>
        <w:pageBreakBefore w:val="0"/>
        <w:widowControl w:val="0"/>
        <w:kinsoku/>
        <w:wordWrap/>
        <w:overflowPunct/>
        <w:topLinePunct w:val="0"/>
        <w:autoSpaceDE/>
        <w:autoSpaceDN/>
        <w:bidi w:val="0"/>
        <w:adjustRightInd/>
        <w:snapToGrid/>
        <w:spacing w:before="157" w:beforeLines="50" w:after="157" w:afterLines="50" w:line="580" w:lineRule="exact"/>
        <w:jc w:val="center"/>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第二章  房屋安全使用</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center"/>
        <w:rPr>
          <w:rFonts w:hint="eastAsia" w:ascii="仿宋_GB2312" w:hAnsi="Times New Roman" w:eastAsia="仿宋_GB2312" w:cs="仿宋_GB2312"/>
          <w:b w:val="0"/>
          <w:bCs/>
          <w:i w:val="0"/>
          <w:iCs w:val="0"/>
          <w:caps w:val="0"/>
          <w:color w:val="auto"/>
          <w:spacing w:val="0"/>
          <w:sz w:val="32"/>
          <w:szCs w:val="32"/>
          <w:u w:val="none"/>
          <w:lang w:val="en-US" w:eastAsia="zh-CN"/>
        </w:rPr>
      </w:pPr>
      <w:r>
        <w:rPr>
          <w:rFonts w:hint="eastAsia" w:ascii="黑体" w:hAnsi="黑体" w:eastAsia="黑体" w:cs="黑体"/>
          <w:b w:val="0"/>
          <w:bCs/>
          <w:color w:val="auto"/>
          <w:kern w:val="2"/>
          <w:sz w:val="32"/>
          <w:szCs w:val="32"/>
          <w:lang w:val="en-US" w:eastAsia="zh-CN" w:bidi="ar-SA"/>
        </w:rPr>
        <w:t>第九条</w:t>
      </w:r>
      <w:r>
        <w:rPr>
          <w:rFonts w:hint="eastAsia" w:ascii="仿宋" w:hAnsi="仿宋" w:eastAsia="仿宋" w:cstheme="minorBidi"/>
          <w:b/>
          <w:bCs/>
          <w:color w:val="auto"/>
          <w:kern w:val="0"/>
          <w:sz w:val="32"/>
          <w:szCs w:val="32"/>
          <w:u w:val="none"/>
          <w:shd w:val="clear" w:color="auto" w:fill="auto"/>
          <w:lang w:val="en-US" w:eastAsia="zh-CN" w:bidi="ar-SA"/>
        </w:rPr>
        <w:t xml:space="preserve">  </w:t>
      </w:r>
      <w:r>
        <w:rPr>
          <w:rFonts w:hint="eastAsia" w:ascii="仿宋_GB2312" w:hAnsi="Times New Roman" w:eastAsia="仿宋_GB2312" w:cs="仿宋_GB2312"/>
          <w:b w:val="0"/>
          <w:bCs/>
          <w:i w:val="0"/>
          <w:iCs w:val="0"/>
          <w:caps w:val="0"/>
          <w:color w:val="auto"/>
          <w:spacing w:val="0"/>
          <w:sz w:val="32"/>
          <w:szCs w:val="32"/>
          <w:u w:val="none"/>
          <w:lang w:val="en-US" w:eastAsia="zh-CN"/>
        </w:rPr>
        <w:t>房屋所有权人是房屋使用安全责任人；异产毗连房屋及其共用附属设施由共有人负责；房屋所有权人下落不明或者房屋权属不清晰，有代管人的，代管人是房屋使用安全责任人，无代管人的，房屋使用人是房屋使用安全责任人；拨用的房屋由使用单位负责，租赁的房屋由出租人负责（含公有房屋）；</w:t>
      </w:r>
      <w:r>
        <w:rPr>
          <w:rFonts w:hint="default" w:ascii="仿宋_GB2312" w:hAnsi="Times New Roman" w:eastAsia="仿宋_GB2312" w:cs="仿宋_GB2312"/>
          <w:b w:val="0"/>
          <w:bCs/>
          <w:i w:val="0"/>
          <w:iCs w:val="0"/>
          <w:caps w:val="0"/>
          <w:color w:val="auto"/>
          <w:spacing w:val="0"/>
          <w:sz w:val="32"/>
          <w:szCs w:val="32"/>
          <w:u w:val="none"/>
          <w:lang w:val="en-US" w:eastAsia="zh-CN"/>
        </w:rPr>
        <w:t>房屋管理人和使用人均没有的，由房屋所在地的</w:t>
      </w:r>
      <w:r>
        <w:rPr>
          <w:rFonts w:hint="eastAsia" w:ascii="仿宋_GB2312" w:hAnsi="Times New Roman" w:eastAsia="仿宋_GB2312" w:cs="仿宋_GB2312"/>
          <w:b w:val="0"/>
          <w:bCs/>
          <w:i w:val="0"/>
          <w:iCs w:val="0"/>
          <w:caps w:val="0"/>
          <w:color w:val="auto"/>
          <w:spacing w:val="0"/>
          <w:sz w:val="32"/>
          <w:szCs w:val="32"/>
          <w:u w:val="none"/>
          <w:lang w:val="en-US" w:eastAsia="zh-CN"/>
        </w:rPr>
        <w:t>县、区</w:t>
      </w:r>
      <w:r>
        <w:rPr>
          <w:rFonts w:hint="default" w:ascii="仿宋_GB2312" w:hAnsi="Times New Roman" w:eastAsia="仿宋_GB2312" w:cs="仿宋_GB2312"/>
          <w:b w:val="0"/>
          <w:bCs/>
          <w:i w:val="0"/>
          <w:iCs w:val="0"/>
          <w:caps w:val="0"/>
          <w:color w:val="auto"/>
          <w:spacing w:val="0"/>
          <w:sz w:val="32"/>
          <w:szCs w:val="32"/>
          <w:u w:val="none"/>
          <w:lang w:val="en-US" w:eastAsia="zh-CN"/>
        </w:rPr>
        <w:t>人民政府、街道办事处承担房屋使用安全管理责任</w:t>
      </w:r>
      <w:r>
        <w:rPr>
          <w:rFonts w:hint="eastAsia" w:ascii="仿宋_GB2312" w:hAnsi="Times New Roman" w:eastAsia="仿宋_GB2312" w:cs="仿宋_GB2312"/>
          <w:b w:val="0"/>
          <w:bCs/>
          <w:i w:val="0"/>
          <w:iCs w:val="0"/>
          <w:caps w:val="0"/>
          <w:color w:val="auto"/>
          <w:spacing w:val="0"/>
          <w:sz w:val="32"/>
          <w:szCs w:val="32"/>
          <w:u w:val="none"/>
          <w:lang w:val="en-US" w:eastAsia="zh-CN"/>
        </w:rPr>
        <w:t>；</w:t>
      </w:r>
      <w:r>
        <w:rPr>
          <w:rFonts w:hint="eastAsia" w:ascii="仿宋_GB2312" w:hAnsi="Times New Roman" w:eastAsia="仿宋_GB2312" w:cs="仿宋_GB2312"/>
          <w:b w:val="0"/>
          <w:bCs/>
          <w:i w:val="0"/>
          <w:iCs w:val="0"/>
          <w:caps w:val="0"/>
          <w:color w:val="auto"/>
          <w:spacing w:val="0"/>
          <w:sz w:val="32"/>
          <w:szCs w:val="32"/>
          <w:u w:val="none"/>
          <w:lang w:val="zh-CN" w:eastAsia="zh-CN"/>
        </w:rPr>
        <w:t>保修期内的新建房屋由开发建设单位是房屋安全责任人</w:t>
      </w:r>
      <w:r>
        <w:rPr>
          <w:rFonts w:hint="eastAsia" w:ascii="仿宋_GB2312" w:hAnsi="Times New Roman" w:eastAsia="仿宋_GB2312" w:cs="仿宋_GB2312"/>
          <w:b w:val="0"/>
          <w:bCs/>
          <w:i w:val="0"/>
          <w:iCs w:val="0"/>
          <w:caps w:val="0"/>
          <w:color w:val="auto"/>
          <w:spacing w:val="0"/>
          <w:sz w:val="32"/>
          <w:szCs w:val="32"/>
          <w:u w:val="none"/>
          <w:lang w:val="en-US" w:eastAsia="zh-CN"/>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center"/>
        <w:rPr>
          <w:rFonts w:hint="default" w:ascii="仿宋_GB2312" w:hAnsi="Times New Roman" w:eastAsia="仿宋_GB2312" w:cs="仿宋_GB2312"/>
          <w:b w:val="0"/>
          <w:bCs w:val="0"/>
          <w:i w:val="0"/>
          <w:iCs w:val="0"/>
          <w:caps w:val="0"/>
          <w:color w:val="auto"/>
          <w:spacing w:val="0"/>
          <w:sz w:val="32"/>
          <w:szCs w:val="32"/>
          <w:u w:val="none"/>
          <w:shd w:val="clear" w:color="auto" w:fill="auto"/>
        </w:rPr>
      </w:pPr>
      <w:r>
        <w:rPr>
          <w:rFonts w:hint="eastAsia" w:ascii="黑体" w:hAnsi="黑体" w:eastAsia="黑体" w:cs="黑体"/>
          <w:b w:val="0"/>
          <w:bCs/>
          <w:color w:val="auto"/>
          <w:kern w:val="2"/>
          <w:sz w:val="32"/>
          <w:szCs w:val="32"/>
          <w:lang w:val="en-US" w:eastAsia="zh-CN" w:bidi="ar-SA"/>
        </w:rPr>
        <w:t>第十条</w:t>
      </w:r>
      <w:r>
        <w:rPr>
          <w:rFonts w:hint="eastAsia" w:ascii="仿宋_GB2312" w:hAnsi="Times New Roman" w:eastAsia="仿宋_GB2312" w:cs="仿宋_GB2312"/>
          <w:b/>
          <w:bCs/>
          <w:i w:val="0"/>
          <w:iCs w:val="0"/>
          <w:caps w:val="0"/>
          <w:color w:val="auto"/>
          <w:spacing w:val="0"/>
          <w:sz w:val="32"/>
          <w:szCs w:val="32"/>
          <w:u w:val="none"/>
          <w:shd w:val="clear" w:color="auto" w:fill="auto"/>
          <w:lang w:val="en-US" w:eastAsia="zh-CN"/>
        </w:rPr>
        <w:t xml:space="preserve">  </w:t>
      </w:r>
      <w:r>
        <w:rPr>
          <w:rFonts w:hint="default" w:ascii="仿宋_GB2312" w:hAnsi="Times New Roman" w:eastAsia="仿宋_GB2312" w:cs="仿宋_GB2312"/>
          <w:b w:val="0"/>
          <w:bCs w:val="0"/>
          <w:i w:val="0"/>
          <w:iCs w:val="0"/>
          <w:caps w:val="0"/>
          <w:color w:val="auto"/>
          <w:spacing w:val="0"/>
          <w:sz w:val="32"/>
          <w:szCs w:val="32"/>
          <w:u w:val="none"/>
          <w:shd w:val="clear" w:color="auto" w:fill="auto"/>
        </w:rPr>
        <w:t>房屋使用安全责任人承担下列房屋使用安全责任：</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center"/>
        <w:rPr>
          <w:rFonts w:hint="eastAsia" w:ascii="仿宋_GB2312" w:hAnsi="Times New Roman" w:eastAsia="仿宋_GB2312" w:cs="仿宋_GB2312"/>
          <w:b w:val="0"/>
          <w:bCs w:val="0"/>
          <w:i w:val="0"/>
          <w:iCs w:val="0"/>
          <w:caps w:val="0"/>
          <w:color w:val="auto"/>
          <w:spacing w:val="0"/>
          <w:sz w:val="32"/>
          <w:szCs w:val="32"/>
          <w:u w:val="none"/>
          <w:shd w:val="clear" w:color="auto" w:fill="auto"/>
        </w:rPr>
      </w:pPr>
      <w:r>
        <w:rPr>
          <w:rFonts w:hint="eastAsia" w:ascii="仿宋_GB2312" w:hAnsi="仿宋_GB2312" w:eastAsia="仿宋_GB2312" w:cs="仿宋_GB2312"/>
          <w:b w:val="0"/>
          <w:bCs/>
          <w:color w:val="auto"/>
          <w:kern w:val="0"/>
          <w:sz w:val="32"/>
          <w:szCs w:val="32"/>
        </w:rPr>
        <w:t>(一)</w:t>
      </w:r>
      <w:r>
        <w:rPr>
          <w:rFonts w:hint="default" w:ascii="仿宋_GB2312" w:hAnsi="Times New Roman" w:eastAsia="仿宋_GB2312" w:cs="仿宋_GB2312"/>
          <w:b w:val="0"/>
          <w:bCs w:val="0"/>
          <w:i w:val="0"/>
          <w:iCs w:val="0"/>
          <w:caps w:val="0"/>
          <w:color w:val="auto"/>
          <w:spacing w:val="0"/>
          <w:sz w:val="32"/>
          <w:szCs w:val="32"/>
        </w:rPr>
        <w:t>按照规划用途、设计要求和房屋性质合理使用、</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jc w:val="both"/>
        <w:textAlignment w:val="center"/>
        <w:rPr>
          <w:rFonts w:hint="eastAsia" w:ascii="宋体" w:hAnsi="宋体" w:eastAsia="宋体" w:cs="宋体"/>
          <w:b w:val="0"/>
          <w:bCs w:val="0"/>
          <w:i w:val="0"/>
          <w:iCs w:val="0"/>
          <w:caps w:val="0"/>
          <w:color w:val="auto"/>
          <w:spacing w:val="0"/>
          <w:sz w:val="14"/>
          <w:szCs w:val="14"/>
        </w:rPr>
      </w:pPr>
      <w:r>
        <w:rPr>
          <w:rFonts w:hint="default" w:ascii="仿宋_GB2312" w:hAnsi="Times New Roman" w:eastAsia="仿宋_GB2312" w:cs="仿宋_GB2312"/>
          <w:b w:val="0"/>
          <w:bCs w:val="0"/>
          <w:i w:val="0"/>
          <w:iCs w:val="0"/>
          <w:caps w:val="0"/>
          <w:color w:val="auto"/>
          <w:spacing w:val="0"/>
          <w:sz w:val="32"/>
          <w:szCs w:val="32"/>
        </w:rPr>
        <w:t>装修房屋；</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jc w:val="both"/>
        <w:textAlignment w:val="center"/>
        <w:rPr>
          <w:rFonts w:hint="eastAsia" w:ascii="仿宋_GB2312" w:hAnsi="Times New Roman" w:eastAsia="仿宋_GB2312" w:cs="仿宋_GB2312"/>
          <w:b w:val="0"/>
          <w:bCs w:val="0"/>
          <w:i w:val="0"/>
          <w:iCs w:val="0"/>
          <w:caps w:val="0"/>
          <w:color w:val="auto"/>
          <w:spacing w:val="0"/>
          <w:sz w:val="32"/>
          <w:szCs w:val="32"/>
          <w:u w:val="none"/>
          <w:lang w:eastAsia="zh-CN"/>
        </w:rPr>
      </w:pPr>
      <w:r>
        <w:rPr>
          <w:rFonts w:hint="eastAsia" w:ascii="仿宋_GB2312" w:hAnsi="仿宋_GB2312" w:eastAsia="仿宋_GB2312" w:cs="仿宋_GB2312"/>
          <w:b w:val="0"/>
          <w:bCs/>
          <w:color w:val="auto"/>
          <w:kern w:val="0"/>
          <w:sz w:val="32"/>
          <w:szCs w:val="32"/>
        </w:rPr>
        <w:t>(二)</w:t>
      </w:r>
      <w:r>
        <w:rPr>
          <w:rFonts w:hint="default" w:ascii="仿宋_GB2312" w:hAnsi="Times New Roman" w:eastAsia="仿宋_GB2312" w:cs="仿宋_GB2312"/>
          <w:b w:val="0"/>
          <w:bCs w:val="0"/>
          <w:i w:val="0"/>
          <w:iCs w:val="0"/>
          <w:caps w:val="0"/>
          <w:color w:val="auto"/>
          <w:spacing w:val="0"/>
          <w:sz w:val="32"/>
          <w:szCs w:val="32"/>
          <w:u w:val="none"/>
        </w:rPr>
        <w:t>对房屋进行安全检查和修缮、维护，</w:t>
      </w:r>
      <w:r>
        <w:rPr>
          <w:rFonts w:hint="eastAsia" w:ascii="仿宋_GB2312" w:hAnsi="Times New Roman" w:eastAsia="仿宋_GB2312" w:cs="仿宋_GB2312"/>
          <w:b w:val="0"/>
          <w:bCs w:val="0"/>
          <w:i w:val="0"/>
          <w:iCs w:val="0"/>
          <w:caps w:val="0"/>
          <w:color w:val="auto"/>
          <w:spacing w:val="0"/>
          <w:sz w:val="32"/>
          <w:szCs w:val="32"/>
          <w:u w:val="none"/>
          <w:lang w:eastAsia="zh-CN"/>
        </w:rPr>
        <w:t>对安全性不符合标准的房屋，及时采取修缮加固等治理措施，及时排除安全隐患；</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jc w:val="both"/>
        <w:textAlignment w:val="center"/>
        <w:rPr>
          <w:rFonts w:hint="eastAsia" w:ascii="宋体" w:hAnsi="宋体" w:eastAsia="仿宋_GB2312" w:cs="宋体"/>
          <w:b w:val="0"/>
          <w:bCs w:val="0"/>
          <w:i w:val="0"/>
          <w:iCs w:val="0"/>
          <w:caps w:val="0"/>
          <w:color w:val="auto"/>
          <w:spacing w:val="0"/>
          <w:sz w:val="14"/>
          <w:szCs w:val="14"/>
          <w:u w:val="none"/>
          <w:lang w:eastAsia="zh-CN"/>
        </w:rPr>
      </w:pPr>
      <w:r>
        <w:rPr>
          <w:rFonts w:hint="eastAsia" w:ascii="仿宋_GB2312" w:hAnsi="仿宋_GB2312" w:eastAsia="仿宋_GB2312" w:cs="仿宋_GB2312"/>
          <w:b w:val="0"/>
          <w:bCs/>
          <w:color w:val="auto"/>
          <w:kern w:val="0"/>
          <w:sz w:val="32"/>
          <w:szCs w:val="32"/>
        </w:rPr>
        <w:t>(三)</w:t>
      </w:r>
      <w:r>
        <w:rPr>
          <w:rFonts w:hint="eastAsia" w:ascii="仿宋_GB2312" w:hAnsi="Times New Roman" w:eastAsia="仿宋_GB2312" w:cs="仿宋_GB2312"/>
          <w:b w:val="0"/>
          <w:bCs w:val="0"/>
          <w:i w:val="0"/>
          <w:iCs w:val="0"/>
          <w:caps w:val="0"/>
          <w:color w:val="auto"/>
          <w:spacing w:val="0"/>
          <w:sz w:val="32"/>
          <w:szCs w:val="32"/>
          <w:u w:val="none"/>
          <w:lang w:eastAsia="zh-CN"/>
        </w:rPr>
        <w:t>依法</w:t>
      </w:r>
      <w:r>
        <w:rPr>
          <w:rFonts w:hint="default" w:ascii="仿宋_GB2312" w:hAnsi="Times New Roman" w:eastAsia="仿宋_GB2312" w:cs="仿宋_GB2312"/>
          <w:b w:val="0"/>
          <w:bCs w:val="0"/>
          <w:i w:val="0"/>
          <w:iCs w:val="0"/>
          <w:caps w:val="0"/>
          <w:color w:val="auto"/>
          <w:spacing w:val="0"/>
          <w:sz w:val="32"/>
          <w:szCs w:val="32"/>
          <w:u w:val="none"/>
        </w:rPr>
        <w:t>委托房屋安全鉴定；</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jc w:val="both"/>
        <w:textAlignment w:val="center"/>
        <w:rPr>
          <w:rFonts w:hint="eastAsia" w:ascii="仿宋_GB2312" w:hAnsi="Times New Roman" w:eastAsia="仿宋_GB2312" w:cs="仿宋_GB2312"/>
          <w:b w:val="0"/>
          <w:bCs w:val="0"/>
          <w:i w:val="0"/>
          <w:iCs w:val="0"/>
          <w:caps w:val="0"/>
          <w:color w:val="auto"/>
          <w:spacing w:val="0"/>
          <w:sz w:val="32"/>
          <w:szCs w:val="32"/>
          <w:u w:val="none"/>
          <w:lang w:eastAsia="zh-CN"/>
        </w:rPr>
      </w:pPr>
      <w:r>
        <w:rPr>
          <w:rFonts w:hint="eastAsia" w:ascii="仿宋_GB2312" w:hAnsi="仿宋_GB2312" w:eastAsia="仿宋_GB2312" w:cs="仿宋_GB2312"/>
          <w:b w:val="0"/>
          <w:bCs/>
          <w:color w:val="auto"/>
          <w:kern w:val="0"/>
          <w:sz w:val="32"/>
          <w:szCs w:val="32"/>
        </w:rPr>
        <w:t>(四)</w:t>
      </w:r>
      <w:r>
        <w:rPr>
          <w:rFonts w:hint="eastAsia" w:ascii="仿宋_GB2312" w:hAnsi="Times New Roman" w:eastAsia="仿宋_GB2312" w:cs="仿宋_GB2312"/>
          <w:b w:val="0"/>
          <w:bCs w:val="0"/>
          <w:i w:val="0"/>
          <w:iCs w:val="0"/>
          <w:caps w:val="0"/>
          <w:color w:val="auto"/>
          <w:spacing w:val="0"/>
          <w:sz w:val="32"/>
          <w:szCs w:val="32"/>
          <w:lang w:eastAsia="zh-CN"/>
        </w:rPr>
        <w:t>配合有关部门依法开展</w:t>
      </w:r>
      <w:r>
        <w:rPr>
          <w:rFonts w:hint="default" w:ascii="仿宋_GB2312" w:hAnsi="Times New Roman" w:eastAsia="仿宋_GB2312" w:cs="仿宋_GB2312"/>
          <w:b w:val="0"/>
          <w:bCs w:val="0"/>
          <w:i w:val="0"/>
          <w:iCs w:val="0"/>
          <w:caps w:val="0"/>
          <w:color w:val="auto"/>
          <w:spacing w:val="0"/>
          <w:sz w:val="32"/>
          <w:szCs w:val="32"/>
        </w:rPr>
        <w:t>房屋</w:t>
      </w:r>
      <w:r>
        <w:rPr>
          <w:rFonts w:hint="eastAsia" w:ascii="仿宋_GB2312" w:hAnsi="Times New Roman" w:eastAsia="仿宋_GB2312" w:cs="仿宋_GB2312"/>
          <w:b w:val="0"/>
          <w:bCs w:val="0"/>
          <w:i w:val="0"/>
          <w:iCs w:val="0"/>
          <w:caps w:val="0"/>
          <w:color w:val="auto"/>
          <w:spacing w:val="0"/>
          <w:sz w:val="32"/>
          <w:szCs w:val="32"/>
          <w:lang w:eastAsia="zh-CN"/>
        </w:rPr>
        <w:t>使用</w:t>
      </w:r>
      <w:r>
        <w:rPr>
          <w:rFonts w:hint="default" w:ascii="仿宋_GB2312" w:hAnsi="Times New Roman" w:eastAsia="仿宋_GB2312" w:cs="仿宋_GB2312"/>
          <w:b w:val="0"/>
          <w:bCs w:val="0"/>
          <w:i w:val="0"/>
          <w:iCs w:val="0"/>
          <w:caps w:val="0"/>
          <w:color w:val="auto"/>
          <w:spacing w:val="0"/>
          <w:sz w:val="32"/>
          <w:szCs w:val="32"/>
        </w:rPr>
        <w:t>安全隐患排查、应急处置</w:t>
      </w:r>
      <w:r>
        <w:rPr>
          <w:rFonts w:hint="eastAsia" w:ascii="仿宋_GB2312" w:hAnsi="Times New Roman" w:eastAsia="仿宋_GB2312" w:cs="仿宋_GB2312"/>
          <w:b w:val="0"/>
          <w:bCs w:val="0"/>
          <w:i w:val="0"/>
          <w:iCs w:val="0"/>
          <w:caps w:val="0"/>
          <w:color w:val="auto"/>
          <w:spacing w:val="0"/>
          <w:sz w:val="32"/>
          <w:szCs w:val="32"/>
          <w:lang w:eastAsia="zh-CN"/>
        </w:rPr>
        <w:t>工作</w:t>
      </w:r>
      <w:r>
        <w:rPr>
          <w:rFonts w:hint="default" w:ascii="仿宋_GB2312" w:hAnsi="Times New Roman" w:eastAsia="仿宋_GB2312" w:cs="仿宋_GB2312"/>
          <w:b w:val="0"/>
          <w:bCs w:val="0"/>
          <w:i w:val="0"/>
          <w:iCs w:val="0"/>
          <w:caps w:val="0"/>
          <w:color w:val="auto"/>
          <w:spacing w:val="0"/>
          <w:sz w:val="32"/>
          <w:szCs w:val="32"/>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jc w:val="both"/>
        <w:textAlignment w:val="center"/>
        <w:rPr>
          <w:rFonts w:hint="eastAsia" w:ascii="仿宋_GB2312" w:hAnsi="Times New Roman"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color w:val="auto"/>
          <w:kern w:val="0"/>
          <w:sz w:val="32"/>
          <w:szCs w:val="32"/>
        </w:rPr>
        <w:t>(五)</w:t>
      </w:r>
      <w:r>
        <w:rPr>
          <w:rFonts w:hint="default" w:ascii="仿宋_GB2312" w:hAnsi="Times New Roman" w:eastAsia="仿宋_GB2312" w:cs="仿宋_GB2312"/>
          <w:b w:val="0"/>
          <w:bCs w:val="0"/>
          <w:i w:val="0"/>
          <w:iCs w:val="0"/>
          <w:caps w:val="0"/>
          <w:color w:val="auto"/>
          <w:spacing w:val="0"/>
          <w:sz w:val="32"/>
          <w:szCs w:val="32"/>
        </w:rPr>
        <w:t>法律、法规、规章规定的其他责任。</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jc w:val="both"/>
        <w:textAlignment w:val="center"/>
        <w:rPr>
          <w:rFonts w:hint="eastAsia" w:ascii="仿宋_GB2312" w:hAnsi="Times New Roman" w:eastAsia="仿宋_GB2312" w:cs="仿宋_GB2312"/>
          <w:b w:val="0"/>
          <w:bCs w:val="0"/>
          <w:i w:val="0"/>
          <w:iCs w:val="0"/>
          <w:caps w:val="0"/>
          <w:color w:val="auto"/>
          <w:spacing w:val="0"/>
          <w:sz w:val="32"/>
          <w:szCs w:val="32"/>
          <w:u w:val="none"/>
          <w:lang w:val="en-US" w:eastAsia="zh-CN"/>
        </w:rPr>
      </w:pPr>
      <w:r>
        <w:rPr>
          <w:rFonts w:hint="eastAsia" w:ascii="黑体" w:hAnsi="黑体" w:eastAsia="黑体" w:cs="黑体"/>
          <w:b w:val="0"/>
          <w:bCs w:val="0"/>
          <w:i w:val="0"/>
          <w:iCs w:val="0"/>
          <w:caps w:val="0"/>
          <w:color w:val="auto"/>
          <w:spacing w:val="0"/>
          <w:sz w:val="32"/>
          <w:szCs w:val="32"/>
          <w:lang w:eastAsia="zh-CN"/>
        </w:rPr>
        <w:t>第十一条</w:t>
      </w:r>
      <w:r>
        <w:rPr>
          <w:rFonts w:hint="eastAsia" w:ascii="黑体" w:hAnsi="黑体" w:eastAsia="黑体" w:cs="黑体"/>
          <w:b w:val="0"/>
          <w:bCs w:val="0"/>
          <w:i w:val="0"/>
          <w:iCs w:val="0"/>
          <w:caps w:val="0"/>
          <w:color w:val="auto"/>
          <w:spacing w:val="0"/>
          <w:sz w:val="32"/>
          <w:szCs w:val="32"/>
          <w:lang w:val="en-US" w:eastAsia="zh-CN"/>
        </w:rPr>
        <w:t xml:space="preserve">  </w:t>
      </w:r>
      <w:r>
        <w:rPr>
          <w:rFonts w:hint="eastAsia" w:ascii="仿宋_GB2312" w:hAnsi="Times New Roman" w:eastAsia="仿宋_GB2312" w:cs="仿宋_GB2312"/>
          <w:b w:val="0"/>
          <w:bCs w:val="0"/>
          <w:i w:val="0"/>
          <w:iCs w:val="0"/>
          <w:caps w:val="0"/>
          <w:color w:val="auto"/>
          <w:spacing w:val="0"/>
          <w:sz w:val="32"/>
          <w:szCs w:val="32"/>
          <w:u w:val="none"/>
          <w:lang w:val="en-US" w:eastAsia="zh-CN"/>
        </w:rPr>
        <w:t>物业服务企业应当按照业主大会的决定或者物业服务合同的约定承担物业管理区域内共用部位、共用设施设等日常管理责任。实行自助管理的住宅小区，共有部分的</w:t>
      </w:r>
      <w:bookmarkStart w:id="2" w:name="_Hlk158058751"/>
      <w:r>
        <w:rPr>
          <w:rFonts w:hint="eastAsia" w:ascii="仿宋_GB2312" w:hAnsi="Times New Roman" w:eastAsia="仿宋_GB2312" w:cs="仿宋_GB2312"/>
          <w:b w:val="0"/>
          <w:bCs w:val="0"/>
          <w:i w:val="0"/>
          <w:iCs w:val="0"/>
          <w:caps w:val="0"/>
          <w:color w:val="auto"/>
          <w:spacing w:val="0"/>
          <w:sz w:val="32"/>
          <w:szCs w:val="32"/>
          <w:u w:val="none"/>
          <w:lang w:val="en-US" w:eastAsia="zh-CN"/>
        </w:rPr>
        <w:t>日常管理责任由小区内所有业主作为房屋使用安全责任人依法共同承担。</w:t>
      </w:r>
      <w:bookmarkEnd w:id="2"/>
      <w:r>
        <w:rPr>
          <w:rFonts w:hint="eastAsia" w:ascii="仿宋_GB2312" w:hAnsi="Times New Roman" w:eastAsia="仿宋_GB2312" w:cs="仿宋_GB2312"/>
          <w:b w:val="0"/>
          <w:bCs w:val="0"/>
          <w:i w:val="0"/>
          <w:iCs w:val="0"/>
          <w:caps w:val="0"/>
          <w:color w:val="auto"/>
          <w:spacing w:val="0"/>
          <w:sz w:val="32"/>
          <w:szCs w:val="32"/>
          <w:u w:val="none"/>
          <w:lang w:val="en-US" w:eastAsia="zh-CN"/>
        </w:rPr>
        <w:t xml:space="preserve">房屋共用部位、共用设施设备保修期满后的维修、更新和改造的费用，可以按规定从共有资金、维修资金中列支。 </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80" w:lineRule="exact"/>
        <w:ind w:left="0" w:right="0" w:firstLine="641"/>
        <w:jc w:val="both"/>
        <w:textAlignment w:val="center"/>
        <w:rPr>
          <w:rFonts w:hint="eastAsia" w:ascii="仿宋_GB2312" w:hAnsi="Times New Roman" w:eastAsia="仿宋_GB2312" w:cs="仿宋_GB2312"/>
          <w:b w:val="0"/>
          <w:bCs w:val="0"/>
          <w:i w:val="0"/>
          <w:iCs w:val="0"/>
          <w:caps w:val="0"/>
          <w:color w:val="auto"/>
          <w:spacing w:val="0"/>
          <w:sz w:val="32"/>
          <w:szCs w:val="32"/>
          <w:u w:val="none"/>
          <w:lang w:val="en-US" w:eastAsia="zh-CN"/>
        </w:rPr>
      </w:pPr>
      <w:r>
        <w:rPr>
          <w:rFonts w:hint="eastAsia" w:ascii="仿宋_GB2312" w:hAnsi="Times New Roman" w:eastAsia="仿宋_GB2312" w:cs="仿宋_GB2312"/>
          <w:b w:val="0"/>
          <w:bCs w:val="0"/>
          <w:i w:val="0"/>
          <w:iCs w:val="0"/>
          <w:caps w:val="0"/>
          <w:color w:val="auto"/>
          <w:spacing w:val="0"/>
          <w:sz w:val="32"/>
          <w:szCs w:val="32"/>
          <w:u w:val="none"/>
          <w:lang w:val="en-US" w:eastAsia="zh-CN"/>
        </w:rPr>
        <w:t>房屋专有部分存在安全隐患，危及公共利益以及他人合法权益的，</w:t>
      </w:r>
      <w:bookmarkStart w:id="3" w:name="_Hlk158058897"/>
      <w:r>
        <w:rPr>
          <w:rFonts w:hint="eastAsia" w:ascii="仿宋_GB2312" w:hAnsi="Times New Roman" w:eastAsia="仿宋_GB2312" w:cs="仿宋_GB2312"/>
          <w:b w:val="0"/>
          <w:bCs w:val="0"/>
          <w:i w:val="0"/>
          <w:iCs w:val="0"/>
          <w:caps w:val="0"/>
          <w:color w:val="auto"/>
          <w:spacing w:val="0"/>
          <w:sz w:val="32"/>
          <w:szCs w:val="32"/>
          <w:u w:val="none"/>
          <w:lang w:val="en-US" w:eastAsia="zh-CN"/>
        </w:rPr>
        <w:t>房屋使用安全责任人不及时消除安全隐患的，经业主大会同意，可以由物业服务企业维修养护</w:t>
      </w:r>
      <w:bookmarkEnd w:id="3"/>
      <w:r>
        <w:rPr>
          <w:rFonts w:hint="eastAsia" w:ascii="仿宋_GB2312" w:hAnsi="Times New Roman" w:eastAsia="仿宋_GB2312" w:cs="仿宋_GB2312"/>
          <w:b w:val="0"/>
          <w:bCs w:val="0"/>
          <w:i w:val="0"/>
          <w:iCs w:val="0"/>
          <w:caps w:val="0"/>
          <w:color w:val="auto"/>
          <w:spacing w:val="0"/>
          <w:sz w:val="32"/>
          <w:szCs w:val="32"/>
          <w:u w:val="none"/>
          <w:lang w:val="en-US" w:eastAsia="zh-CN"/>
        </w:rPr>
        <w:t>，费用由房屋使用安全责任人承担。</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80" w:lineRule="exact"/>
        <w:ind w:left="0" w:right="0" w:firstLine="641"/>
        <w:jc w:val="both"/>
        <w:textAlignment w:val="center"/>
        <w:rPr>
          <w:rFonts w:hint="eastAsia" w:ascii="仿宋_GB2312" w:hAnsi="Times New Roman" w:eastAsia="仿宋_GB2312" w:cs="仿宋_GB2312"/>
          <w:b w:val="0"/>
          <w:bCs w:val="0"/>
          <w:i w:val="0"/>
          <w:iCs w:val="0"/>
          <w:caps w:val="0"/>
          <w:color w:val="auto"/>
          <w:spacing w:val="0"/>
          <w:sz w:val="32"/>
          <w:szCs w:val="32"/>
          <w:u w:val="none"/>
          <w:lang w:val="en-US" w:eastAsia="zh-CN"/>
        </w:rPr>
      </w:pPr>
      <w:r>
        <w:rPr>
          <w:rFonts w:hint="eastAsia" w:ascii="仿宋_GB2312" w:hAnsi="Times New Roman" w:eastAsia="仿宋_GB2312" w:cs="仿宋_GB2312"/>
          <w:b w:val="0"/>
          <w:bCs w:val="0"/>
          <w:i w:val="0"/>
          <w:iCs w:val="0"/>
          <w:caps w:val="0"/>
          <w:color w:val="auto"/>
          <w:spacing w:val="0"/>
          <w:sz w:val="32"/>
          <w:szCs w:val="32"/>
          <w:u w:val="none"/>
          <w:lang w:val="en-US" w:eastAsia="zh-CN"/>
        </w:rPr>
        <w:t>物业服务企业发现物业管理区域内的房屋存在安全隐</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80" w:lineRule="exact"/>
        <w:ind w:right="0"/>
        <w:jc w:val="both"/>
        <w:textAlignment w:val="center"/>
        <w:rPr>
          <w:rFonts w:hint="eastAsia" w:ascii="仿宋_GB2312" w:hAnsi="Times New Roman" w:eastAsia="仿宋_GB2312" w:cs="仿宋_GB2312"/>
          <w:b w:val="0"/>
          <w:bCs w:val="0"/>
          <w:i w:val="0"/>
          <w:iCs w:val="0"/>
          <w:caps w:val="0"/>
          <w:color w:val="auto"/>
          <w:spacing w:val="0"/>
          <w:sz w:val="32"/>
          <w:szCs w:val="32"/>
          <w:u w:val="none"/>
          <w:lang w:val="en-US" w:eastAsia="zh-CN"/>
        </w:rPr>
      </w:pPr>
      <w:bookmarkStart w:id="4" w:name="_Hlk158058963"/>
      <w:r>
        <w:rPr>
          <w:rFonts w:hint="eastAsia" w:ascii="仿宋_GB2312" w:hAnsi="Times New Roman" w:eastAsia="仿宋_GB2312" w:cs="仿宋_GB2312"/>
          <w:b w:val="0"/>
          <w:bCs w:val="0"/>
          <w:i w:val="0"/>
          <w:iCs w:val="0"/>
          <w:caps w:val="0"/>
          <w:color w:val="auto"/>
          <w:spacing w:val="0"/>
          <w:sz w:val="32"/>
          <w:szCs w:val="32"/>
          <w:u w:val="none"/>
          <w:lang w:val="en-US" w:eastAsia="zh-CN"/>
        </w:rPr>
        <w:t>患的</w:t>
      </w:r>
      <w:bookmarkEnd w:id="4"/>
      <w:r>
        <w:rPr>
          <w:rFonts w:hint="eastAsia" w:ascii="仿宋_GB2312" w:hAnsi="Times New Roman" w:eastAsia="仿宋_GB2312" w:cs="仿宋_GB2312"/>
          <w:b w:val="0"/>
          <w:bCs w:val="0"/>
          <w:i w:val="0"/>
          <w:iCs w:val="0"/>
          <w:caps w:val="0"/>
          <w:color w:val="auto"/>
          <w:spacing w:val="0"/>
          <w:sz w:val="32"/>
          <w:szCs w:val="32"/>
          <w:u w:val="none"/>
          <w:lang w:val="en-US" w:eastAsia="zh-CN"/>
        </w:rPr>
        <w:t>，应当及时根据需要采取警示、围蔽等防护或者临时解</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80" w:lineRule="exact"/>
        <w:ind w:right="0"/>
        <w:jc w:val="both"/>
        <w:textAlignment w:val="center"/>
        <w:rPr>
          <w:rFonts w:hint="eastAsia" w:ascii="仿宋_GB2312" w:hAnsi="Times New Roman" w:eastAsia="仿宋_GB2312" w:cs="仿宋_GB2312"/>
          <w:b w:val="0"/>
          <w:bCs w:val="0"/>
          <w:i w:val="0"/>
          <w:iCs w:val="0"/>
          <w:caps w:val="0"/>
          <w:color w:val="auto"/>
          <w:spacing w:val="0"/>
          <w:sz w:val="32"/>
          <w:szCs w:val="32"/>
          <w:u w:val="none"/>
          <w:lang w:val="en-US" w:eastAsia="zh-CN"/>
        </w:rPr>
      </w:pPr>
      <w:r>
        <w:rPr>
          <w:rFonts w:hint="eastAsia" w:ascii="仿宋_GB2312" w:hAnsi="Times New Roman" w:eastAsia="仿宋_GB2312" w:cs="仿宋_GB2312"/>
          <w:b w:val="0"/>
          <w:bCs w:val="0"/>
          <w:i w:val="0"/>
          <w:iCs w:val="0"/>
          <w:caps w:val="0"/>
          <w:color w:val="auto"/>
          <w:spacing w:val="0"/>
          <w:sz w:val="32"/>
          <w:szCs w:val="32"/>
          <w:u w:val="none"/>
          <w:lang w:val="en-US" w:eastAsia="zh-CN"/>
        </w:rPr>
        <w:t>危措施，并报告街道办事处及有关部门妥善处理。</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jc w:val="both"/>
        <w:textAlignment w:val="center"/>
        <w:rPr>
          <w:rFonts w:hint="default" w:ascii="仿宋_GB2312" w:hAnsi="宋体" w:eastAsia="仿宋_GB2312" w:cs="仿宋_GB2312"/>
          <w:b w:val="0"/>
          <w:bCs w:val="0"/>
          <w:i w:val="0"/>
          <w:iCs w:val="0"/>
          <w:caps w:val="0"/>
          <w:color w:val="auto"/>
          <w:spacing w:val="0"/>
          <w:kern w:val="0"/>
          <w:sz w:val="32"/>
          <w:szCs w:val="32"/>
          <w:lang w:val="en-US" w:eastAsia="zh-CN" w:bidi="ar"/>
        </w:rPr>
      </w:pPr>
      <w:r>
        <w:rPr>
          <w:rFonts w:hint="eastAsia" w:ascii="黑体" w:hAnsi="黑体" w:eastAsia="黑体" w:cs="黑体"/>
          <w:b w:val="0"/>
          <w:bCs w:val="0"/>
          <w:i w:val="0"/>
          <w:iCs w:val="0"/>
          <w:caps w:val="0"/>
          <w:color w:val="auto"/>
          <w:spacing w:val="0"/>
          <w:sz w:val="32"/>
          <w:szCs w:val="32"/>
          <w:lang w:val="en-US" w:eastAsia="zh-CN"/>
        </w:rPr>
        <w:t>第十二条</w:t>
      </w:r>
      <w:r>
        <w:rPr>
          <w:rFonts w:hint="eastAsia" w:ascii="仿宋_GB2312" w:hAnsi="宋体" w:eastAsia="仿宋_GB2312" w:cs="仿宋_GB2312"/>
          <w:b/>
          <w:bCs/>
          <w:i w:val="0"/>
          <w:iCs w:val="0"/>
          <w:caps w:val="0"/>
          <w:color w:val="auto"/>
          <w:spacing w:val="0"/>
          <w:kern w:val="0"/>
          <w:sz w:val="32"/>
          <w:szCs w:val="32"/>
          <w:u w:val="none"/>
          <w:lang w:val="en-US" w:eastAsia="zh-CN" w:bidi="ar"/>
        </w:rPr>
        <w:t xml:space="preserve">  </w:t>
      </w:r>
      <w:r>
        <w:rPr>
          <w:rFonts w:hint="eastAsia" w:ascii="仿宋_GB2312" w:hAnsi="宋体" w:eastAsia="仿宋_GB2312" w:cs="仿宋_GB2312"/>
          <w:b w:val="0"/>
          <w:bCs w:val="0"/>
          <w:i w:val="0"/>
          <w:iCs w:val="0"/>
          <w:caps w:val="0"/>
          <w:color w:val="auto"/>
          <w:spacing w:val="0"/>
          <w:kern w:val="0"/>
          <w:sz w:val="32"/>
          <w:szCs w:val="32"/>
          <w:lang w:val="en-US" w:eastAsia="zh-CN" w:bidi="ar"/>
        </w:rPr>
        <w:t>学校、医疗卫生机构、文化娱乐场所、宾馆、体育场馆、交通场站、商场、饭店、福利院、养老设施、机关企事业办公等公共建筑，相关行业行政主管部门应当监督房屋使用安全责任人做好房屋安全检查工作，加强房屋使用安全的监管，并建立定期检查制度。</w:t>
      </w:r>
    </w:p>
    <w:p>
      <w:pPr>
        <w:keepNext w:val="0"/>
        <w:keepLines w:val="0"/>
        <w:pageBreakBefore w:val="0"/>
        <w:widowControl/>
        <w:shd w:val="clear" w:color="auto" w:fill="FFFFFF"/>
        <w:kinsoku/>
        <w:wordWrap/>
        <w:overflowPunct/>
        <w:topLinePunct w:val="0"/>
        <w:autoSpaceDN/>
        <w:bidi w:val="0"/>
        <w:spacing w:line="580" w:lineRule="exact"/>
        <w:ind w:firstLine="640" w:firstLineChars="200"/>
        <w:jc w:val="left"/>
        <w:rPr>
          <w:rFonts w:hint="eastAsia" w:ascii="仿宋_GB2312" w:hAnsi="宋体" w:eastAsia="仿宋_GB2312" w:cs="仿宋_GB2312"/>
          <w:b w:val="0"/>
          <w:bCs w:val="0"/>
          <w:i w:val="0"/>
          <w:iCs w:val="0"/>
          <w:caps w:val="0"/>
          <w:color w:val="auto"/>
          <w:spacing w:val="0"/>
          <w:kern w:val="0"/>
          <w:sz w:val="32"/>
          <w:szCs w:val="32"/>
          <w:lang w:val="en-US" w:eastAsia="zh-CN" w:bidi="ar"/>
        </w:rPr>
      </w:pPr>
      <w:r>
        <w:rPr>
          <w:rFonts w:hint="eastAsia" w:ascii="黑体" w:hAnsi="黑体" w:eastAsia="黑体" w:cs="黑体"/>
          <w:b w:val="0"/>
          <w:bCs w:val="0"/>
          <w:i w:val="0"/>
          <w:iCs w:val="0"/>
          <w:caps w:val="0"/>
          <w:color w:val="auto"/>
          <w:spacing w:val="0"/>
          <w:kern w:val="0"/>
          <w:sz w:val="32"/>
          <w:szCs w:val="32"/>
          <w:lang w:val="en-US" w:eastAsia="zh-CN" w:bidi="ar"/>
        </w:rPr>
        <w:t>第十三条</w:t>
      </w:r>
      <w:r>
        <w:rPr>
          <w:rFonts w:hint="eastAsia" w:ascii="仿宋_GB2312" w:hAnsi="宋体" w:eastAsia="仿宋_GB2312" w:cs="仿宋_GB2312"/>
          <w:b/>
          <w:bCs/>
          <w:i w:val="0"/>
          <w:iCs w:val="0"/>
          <w:caps w:val="0"/>
          <w:color w:val="auto"/>
          <w:spacing w:val="0"/>
          <w:kern w:val="0"/>
          <w:sz w:val="32"/>
          <w:szCs w:val="32"/>
          <w:lang w:val="en-US" w:eastAsia="zh-CN" w:bidi="ar"/>
        </w:rPr>
        <w:t xml:space="preserve">  </w:t>
      </w:r>
      <w:r>
        <w:rPr>
          <w:rFonts w:hint="eastAsia" w:ascii="仿宋_GB2312" w:hAnsi="宋体" w:eastAsia="仿宋_GB2312" w:cs="仿宋_GB2312"/>
          <w:b w:val="0"/>
          <w:bCs w:val="0"/>
          <w:i w:val="0"/>
          <w:iCs w:val="0"/>
          <w:caps w:val="0"/>
          <w:color w:val="auto"/>
          <w:spacing w:val="0"/>
          <w:kern w:val="0"/>
          <w:sz w:val="32"/>
          <w:szCs w:val="32"/>
          <w:lang w:val="en-US" w:eastAsia="zh-CN" w:bidi="ar"/>
        </w:rPr>
        <w:t>房屋使用过程中，禁止实施下列危及房屋建筑结构安全的行为：</w:t>
      </w:r>
    </w:p>
    <w:p>
      <w:pPr>
        <w:keepNext w:val="0"/>
        <w:keepLines w:val="0"/>
        <w:pageBreakBefore w:val="0"/>
        <w:widowControl/>
        <w:shd w:val="clear" w:color="auto" w:fill="FFFFFF"/>
        <w:kinsoku/>
        <w:wordWrap/>
        <w:overflowPunct/>
        <w:topLinePunct w:val="0"/>
        <w:autoSpaceDN/>
        <w:bidi w:val="0"/>
        <w:spacing w:line="580" w:lineRule="exact"/>
        <w:ind w:firstLine="480"/>
        <w:jc w:val="left"/>
        <w:rPr>
          <w:rFonts w:hint="eastAsia" w:ascii="仿宋_GB2312" w:hAnsi="宋体" w:eastAsia="仿宋_GB2312" w:cs="仿宋_GB2312"/>
          <w:b w:val="0"/>
          <w:bCs w:val="0"/>
          <w:i w:val="0"/>
          <w:iCs w:val="0"/>
          <w:caps w:val="0"/>
          <w:color w:val="auto"/>
          <w:spacing w:val="0"/>
          <w:kern w:val="0"/>
          <w:sz w:val="32"/>
          <w:szCs w:val="32"/>
          <w:lang w:val="en-US" w:eastAsia="zh-CN" w:bidi="ar"/>
        </w:rPr>
      </w:pPr>
      <w:r>
        <w:rPr>
          <w:rFonts w:hint="eastAsia" w:ascii="仿宋_GB2312" w:hAnsi="仿宋_GB2312" w:eastAsia="仿宋_GB2312" w:cs="仿宋_GB2312"/>
          <w:b w:val="0"/>
          <w:bCs/>
          <w:color w:val="auto"/>
          <w:kern w:val="0"/>
          <w:sz w:val="32"/>
          <w:szCs w:val="32"/>
        </w:rPr>
        <w:t>(一)</w:t>
      </w:r>
      <w:r>
        <w:rPr>
          <w:rFonts w:hint="eastAsia" w:ascii="仿宋_GB2312" w:hAnsi="宋体" w:eastAsia="仿宋_GB2312" w:cs="仿宋_GB2312"/>
          <w:b w:val="0"/>
          <w:bCs w:val="0"/>
          <w:i w:val="0"/>
          <w:iCs w:val="0"/>
          <w:caps w:val="0"/>
          <w:color w:val="auto"/>
          <w:spacing w:val="0"/>
          <w:kern w:val="0"/>
          <w:sz w:val="32"/>
          <w:szCs w:val="32"/>
          <w:lang w:val="en-US" w:eastAsia="zh-CN" w:bidi="ar"/>
        </w:rPr>
        <w:t>非法改变房屋使用性质、用途；</w:t>
      </w:r>
    </w:p>
    <w:p>
      <w:pPr>
        <w:keepNext w:val="0"/>
        <w:keepLines w:val="0"/>
        <w:pageBreakBefore w:val="0"/>
        <w:widowControl/>
        <w:shd w:val="clear" w:color="auto" w:fill="FFFFFF"/>
        <w:kinsoku/>
        <w:wordWrap/>
        <w:overflowPunct/>
        <w:topLinePunct w:val="0"/>
        <w:autoSpaceDN/>
        <w:bidi w:val="0"/>
        <w:spacing w:line="580" w:lineRule="exact"/>
        <w:ind w:firstLine="480"/>
        <w:jc w:val="left"/>
        <w:rPr>
          <w:rFonts w:hint="eastAsia" w:ascii="仿宋_GB2312" w:hAnsi="宋体" w:eastAsia="仿宋_GB2312" w:cs="仿宋_GB2312"/>
          <w:b w:val="0"/>
          <w:bCs w:val="0"/>
          <w:i w:val="0"/>
          <w:iCs w:val="0"/>
          <w:caps w:val="0"/>
          <w:color w:val="auto"/>
          <w:spacing w:val="0"/>
          <w:kern w:val="0"/>
          <w:sz w:val="32"/>
          <w:szCs w:val="32"/>
          <w:lang w:val="en-US" w:eastAsia="zh-CN" w:bidi="ar"/>
        </w:rPr>
      </w:pPr>
      <w:r>
        <w:rPr>
          <w:rFonts w:hint="eastAsia" w:ascii="仿宋_GB2312" w:hAnsi="仿宋_GB2312" w:eastAsia="仿宋_GB2312" w:cs="仿宋_GB2312"/>
          <w:b w:val="0"/>
          <w:bCs/>
          <w:color w:val="auto"/>
          <w:kern w:val="0"/>
          <w:sz w:val="32"/>
          <w:szCs w:val="32"/>
        </w:rPr>
        <w:t>(二)</w:t>
      </w:r>
      <w:r>
        <w:rPr>
          <w:rFonts w:hint="eastAsia" w:ascii="仿宋_GB2312" w:hAnsi="宋体" w:eastAsia="仿宋_GB2312" w:cs="仿宋_GB2312"/>
          <w:b w:val="0"/>
          <w:bCs w:val="0"/>
          <w:i w:val="0"/>
          <w:iCs w:val="0"/>
          <w:caps w:val="0"/>
          <w:color w:val="auto"/>
          <w:spacing w:val="0"/>
          <w:kern w:val="0"/>
          <w:sz w:val="32"/>
          <w:szCs w:val="32"/>
          <w:lang w:val="en-US" w:eastAsia="zh-CN" w:bidi="ar"/>
        </w:rPr>
        <w:t>未经原设计单位或者具有相应资质等级的设计单位设计，擅自变动建筑主体和承重结构，或者超过设计标准、规范增加楼面荷载；</w:t>
      </w:r>
    </w:p>
    <w:p>
      <w:pPr>
        <w:keepNext w:val="0"/>
        <w:keepLines w:val="0"/>
        <w:pageBreakBefore w:val="0"/>
        <w:widowControl/>
        <w:shd w:val="clear" w:color="auto" w:fill="FFFFFF"/>
        <w:kinsoku/>
        <w:wordWrap/>
        <w:overflowPunct/>
        <w:topLinePunct w:val="0"/>
        <w:autoSpaceDN/>
        <w:bidi w:val="0"/>
        <w:spacing w:line="580" w:lineRule="exact"/>
        <w:ind w:firstLine="480"/>
        <w:jc w:val="left"/>
        <w:rPr>
          <w:rFonts w:hint="eastAsia" w:ascii="仿宋_GB2312" w:hAnsi="宋体" w:eastAsia="仿宋_GB2312" w:cs="仿宋_GB2312"/>
          <w:b w:val="0"/>
          <w:bCs w:val="0"/>
          <w:i w:val="0"/>
          <w:iCs w:val="0"/>
          <w:caps w:val="0"/>
          <w:color w:val="auto"/>
          <w:spacing w:val="0"/>
          <w:kern w:val="0"/>
          <w:sz w:val="32"/>
          <w:szCs w:val="32"/>
          <w:lang w:val="zh-CN" w:eastAsia="zh-CN" w:bidi="ar"/>
        </w:rPr>
      </w:pPr>
      <w:r>
        <w:rPr>
          <w:rFonts w:hint="eastAsia" w:ascii="仿宋_GB2312" w:hAnsi="仿宋_GB2312" w:eastAsia="仿宋_GB2312" w:cs="仿宋_GB2312"/>
          <w:b w:val="0"/>
          <w:bCs/>
          <w:color w:val="auto"/>
          <w:kern w:val="0"/>
          <w:sz w:val="32"/>
          <w:szCs w:val="32"/>
        </w:rPr>
        <w:t>(三)</w:t>
      </w:r>
      <w:r>
        <w:rPr>
          <w:rFonts w:hint="eastAsia" w:ascii="仿宋_GB2312" w:hAnsi="宋体" w:eastAsia="仿宋_GB2312" w:cs="仿宋_GB2312"/>
          <w:b w:val="0"/>
          <w:bCs w:val="0"/>
          <w:i w:val="0"/>
          <w:iCs w:val="0"/>
          <w:caps w:val="0"/>
          <w:color w:val="auto"/>
          <w:spacing w:val="0"/>
          <w:kern w:val="0"/>
          <w:sz w:val="32"/>
          <w:szCs w:val="32"/>
          <w:lang w:val="zh-CN" w:eastAsia="zh-CN" w:bidi="ar"/>
        </w:rPr>
        <w:t>将没有防水要求的房间或者阳台改为卫生间、厨房；</w:t>
      </w:r>
    </w:p>
    <w:p>
      <w:pPr>
        <w:keepNext w:val="0"/>
        <w:keepLines w:val="0"/>
        <w:pageBreakBefore w:val="0"/>
        <w:widowControl/>
        <w:shd w:val="clear" w:color="auto" w:fill="FFFFFF"/>
        <w:kinsoku/>
        <w:wordWrap/>
        <w:overflowPunct/>
        <w:topLinePunct w:val="0"/>
        <w:autoSpaceDN/>
        <w:bidi w:val="0"/>
        <w:spacing w:line="580" w:lineRule="exact"/>
        <w:ind w:firstLine="480"/>
        <w:jc w:val="left"/>
        <w:rPr>
          <w:rFonts w:hint="eastAsia" w:ascii="仿宋_GB2312" w:hAnsi="宋体" w:eastAsia="仿宋_GB2312" w:cs="仿宋_GB2312"/>
          <w:b w:val="0"/>
          <w:bCs w:val="0"/>
          <w:i w:val="0"/>
          <w:iCs w:val="0"/>
          <w:caps w:val="0"/>
          <w:color w:val="auto"/>
          <w:spacing w:val="0"/>
          <w:kern w:val="0"/>
          <w:sz w:val="32"/>
          <w:szCs w:val="32"/>
          <w:lang w:val="en-US" w:eastAsia="zh-CN" w:bidi="ar"/>
        </w:rPr>
      </w:pPr>
      <w:r>
        <w:rPr>
          <w:rFonts w:hint="eastAsia" w:ascii="仿宋_GB2312" w:hAnsi="仿宋_GB2312" w:eastAsia="仿宋_GB2312" w:cs="仿宋_GB2312"/>
          <w:b w:val="0"/>
          <w:bCs/>
          <w:color w:val="auto"/>
          <w:kern w:val="0"/>
          <w:sz w:val="32"/>
          <w:szCs w:val="32"/>
        </w:rPr>
        <w:t>(四)</w:t>
      </w:r>
      <w:r>
        <w:rPr>
          <w:rFonts w:hint="eastAsia" w:ascii="仿宋_GB2312" w:hAnsi="宋体" w:eastAsia="仿宋_GB2312" w:cs="仿宋_GB2312"/>
          <w:b w:val="0"/>
          <w:bCs w:val="0"/>
          <w:i w:val="0"/>
          <w:iCs w:val="0"/>
          <w:caps w:val="0"/>
          <w:color w:val="auto"/>
          <w:spacing w:val="0"/>
          <w:kern w:val="0"/>
          <w:sz w:val="32"/>
          <w:szCs w:val="32"/>
          <w:lang w:val="en-US" w:eastAsia="zh-CN" w:bidi="ar"/>
        </w:rPr>
        <w:t>非法搭建建筑物、构筑物，擅自开挖、扩建地下室；</w:t>
      </w:r>
    </w:p>
    <w:p>
      <w:pPr>
        <w:keepNext w:val="0"/>
        <w:keepLines w:val="0"/>
        <w:pageBreakBefore w:val="0"/>
        <w:widowControl/>
        <w:shd w:val="clear" w:color="auto" w:fill="FFFFFF"/>
        <w:kinsoku/>
        <w:wordWrap/>
        <w:overflowPunct/>
        <w:topLinePunct w:val="0"/>
        <w:autoSpaceDN/>
        <w:bidi w:val="0"/>
        <w:spacing w:line="580" w:lineRule="exact"/>
        <w:ind w:firstLine="480"/>
        <w:jc w:val="left"/>
        <w:rPr>
          <w:rFonts w:hint="eastAsia" w:ascii="仿宋_GB2312" w:hAnsi="宋体" w:eastAsia="仿宋_GB2312" w:cs="仿宋_GB2312"/>
          <w:b w:val="0"/>
          <w:bCs w:val="0"/>
          <w:i w:val="0"/>
          <w:iCs w:val="0"/>
          <w:caps w:val="0"/>
          <w:color w:val="auto"/>
          <w:spacing w:val="0"/>
          <w:kern w:val="0"/>
          <w:sz w:val="32"/>
          <w:szCs w:val="32"/>
          <w:lang w:val="en-US" w:eastAsia="zh-CN" w:bidi="ar"/>
        </w:rPr>
      </w:pPr>
      <w:r>
        <w:rPr>
          <w:rFonts w:hint="eastAsia" w:ascii="仿宋_GB2312" w:hAnsi="仿宋_GB2312" w:eastAsia="仿宋_GB2312" w:cs="仿宋_GB2312"/>
          <w:b w:val="0"/>
          <w:bCs/>
          <w:color w:val="auto"/>
          <w:kern w:val="0"/>
          <w:sz w:val="32"/>
          <w:szCs w:val="32"/>
        </w:rPr>
        <w:t>(五)</w:t>
      </w:r>
      <w:r>
        <w:rPr>
          <w:rFonts w:hint="eastAsia" w:ascii="仿宋_GB2312" w:hAnsi="宋体" w:eastAsia="仿宋_GB2312" w:cs="仿宋_GB2312"/>
          <w:b w:val="0"/>
          <w:bCs w:val="0"/>
          <w:i w:val="0"/>
          <w:iCs w:val="0"/>
          <w:caps w:val="0"/>
          <w:color w:val="auto"/>
          <w:spacing w:val="0"/>
          <w:kern w:val="0"/>
          <w:sz w:val="32"/>
          <w:szCs w:val="32"/>
          <w:lang w:val="en-US" w:eastAsia="zh-CN" w:bidi="ar"/>
        </w:rPr>
        <w:t>擅自改动共用供水、供暖、燃气管网设施；</w:t>
      </w:r>
    </w:p>
    <w:p>
      <w:pPr>
        <w:keepNext w:val="0"/>
        <w:keepLines w:val="0"/>
        <w:pageBreakBefore w:val="0"/>
        <w:widowControl/>
        <w:shd w:val="clear" w:color="auto" w:fill="FFFFFF"/>
        <w:kinsoku/>
        <w:wordWrap/>
        <w:overflowPunct/>
        <w:topLinePunct w:val="0"/>
        <w:autoSpaceDN/>
        <w:bidi w:val="0"/>
        <w:spacing w:line="580" w:lineRule="exact"/>
        <w:ind w:firstLine="480"/>
        <w:jc w:val="left"/>
        <w:rPr>
          <w:rFonts w:hint="eastAsia" w:ascii="仿宋_GB2312" w:hAnsi="宋体" w:eastAsia="仿宋_GB2312" w:cs="仿宋_GB2312"/>
          <w:b w:val="0"/>
          <w:bCs w:val="0"/>
          <w:i w:val="0"/>
          <w:iCs w:val="0"/>
          <w:caps w:val="0"/>
          <w:color w:val="auto"/>
          <w:spacing w:val="0"/>
          <w:kern w:val="0"/>
          <w:sz w:val="32"/>
          <w:szCs w:val="32"/>
          <w:lang w:val="en-US" w:eastAsia="zh-CN" w:bidi="ar"/>
        </w:rPr>
      </w:pPr>
      <w:r>
        <w:rPr>
          <w:rFonts w:hint="eastAsia" w:ascii="仿宋_GB2312" w:hAnsi="仿宋_GB2312" w:eastAsia="仿宋_GB2312" w:cs="仿宋_GB2312"/>
          <w:b w:val="0"/>
          <w:bCs/>
          <w:color w:val="auto"/>
          <w:kern w:val="0"/>
          <w:sz w:val="32"/>
          <w:szCs w:val="32"/>
        </w:rPr>
        <w:t>(六)</w:t>
      </w:r>
      <w:r>
        <w:rPr>
          <w:rFonts w:hint="eastAsia" w:ascii="仿宋_GB2312" w:hAnsi="宋体" w:eastAsia="仿宋_GB2312" w:cs="仿宋_GB2312"/>
          <w:b w:val="0"/>
          <w:bCs w:val="0"/>
          <w:i w:val="0"/>
          <w:iCs w:val="0"/>
          <w:caps w:val="0"/>
          <w:color w:val="auto"/>
          <w:spacing w:val="0"/>
          <w:kern w:val="0"/>
          <w:sz w:val="32"/>
          <w:szCs w:val="32"/>
          <w:lang w:val="en-US" w:eastAsia="zh-CN" w:bidi="ar"/>
        </w:rPr>
        <w:t>非法存放有毒、有害、易燃、易爆等危险性物品；</w:t>
      </w:r>
    </w:p>
    <w:p>
      <w:pPr>
        <w:keepNext w:val="0"/>
        <w:keepLines w:val="0"/>
        <w:pageBreakBefore w:val="0"/>
        <w:widowControl/>
        <w:shd w:val="clear" w:color="auto" w:fill="FFFFFF"/>
        <w:kinsoku/>
        <w:wordWrap/>
        <w:overflowPunct/>
        <w:topLinePunct w:val="0"/>
        <w:autoSpaceDN/>
        <w:bidi w:val="0"/>
        <w:spacing w:line="580" w:lineRule="exact"/>
        <w:ind w:firstLine="480"/>
        <w:jc w:val="left"/>
        <w:rPr>
          <w:rFonts w:hint="eastAsia" w:ascii="仿宋_GB2312" w:hAnsi="宋体" w:eastAsia="仿宋_GB2312" w:cs="仿宋_GB2312"/>
          <w:b w:val="0"/>
          <w:bCs w:val="0"/>
          <w:i w:val="0"/>
          <w:iCs w:val="0"/>
          <w:caps w:val="0"/>
          <w:color w:val="auto"/>
          <w:spacing w:val="0"/>
          <w:kern w:val="0"/>
          <w:sz w:val="32"/>
          <w:szCs w:val="32"/>
          <w:lang w:val="en-US" w:eastAsia="zh-CN" w:bidi="ar"/>
        </w:rPr>
      </w:pPr>
      <w:r>
        <w:rPr>
          <w:rFonts w:hint="eastAsia" w:ascii="仿宋_GB2312" w:hAnsi="仿宋_GB2312" w:eastAsia="仿宋_GB2312" w:cs="仿宋_GB2312"/>
          <w:b w:val="0"/>
          <w:bCs/>
          <w:color w:val="auto"/>
          <w:kern w:val="0"/>
          <w:sz w:val="32"/>
          <w:szCs w:val="32"/>
        </w:rPr>
        <w:t>(七)</w:t>
      </w:r>
      <w:r>
        <w:rPr>
          <w:rFonts w:hint="eastAsia" w:ascii="仿宋_GB2312" w:hAnsi="宋体" w:eastAsia="仿宋_GB2312" w:cs="仿宋_GB2312"/>
          <w:b w:val="0"/>
          <w:bCs w:val="0"/>
          <w:i w:val="0"/>
          <w:iCs w:val="0"/>
          <w:caps w:val="0"/>
          <w:color w:val="auto"/>
          <w:spacing w:val="0"/>
          <w:kern w:val="0"/>
          <w:sz w:val="32"/>
          <w:szCs w:val="32"/>
          <w:lang w:val="en-US" w:eastAsia="zh-CN" w:bidi="ar"/>
        </w:rPr>
        <w:t>非法安装户外广告等附属设施影响房屋外立面安全的；</w:t>
      </w:r>
    </w:p>
    <w:p>
      <w:pPr>
        <w:keepNext w:val="0"/>
        <w:keepLines w:val="0"/>
        <w:pageBreakBefore w:val="0"/>
        <w:widowControl/>
        <w:shd w:val="clear" w:color="auto" w:fill="FFFFFF"/>
        <w:kinsoku/>
        <w:wordWrap/>
        <w:overflowPunct/>
        <w:topLinePunct w:val="0"/>
        <w:autoSpaceDN/>
        <w:bidi w:val="0"/>
        <w:spacing w:line="580" w:lineRule="exact"/>
        <w:ind w:firstLine="480"/>
        <w:jc w:val="left"/>
        <w:rPr>
          <w:rFonts w:hint="eastAsia" w:ascii="仿宋_GB2312" w:hAnsi="宋体" w:eastAsia="仿宋_GB2312" w:cs="仿宋_GB2312"/>
          <w:b w:val="0"/>
          <w:bCs w:val="0"/>
          <w:i w:val="0"/>
          <w:iCs w:val="0"/>
          <w:caps w:val="0"/>
          <w:color w:val="auto"/>
          <w:spacing w:val="0"/>
          <w:kern w:val="0"/>
          <w:sz w:val="32"/>
          <w:szCs w:val="32"/>
          <w:lang w:val="en-US" w:eastAsia="zh-CN" w:bidi="ar"/>
        </w:rPr>
      </w:pPr>
      <w:r>
        <w:rPr>
          <w:rFonts w:hint="eastAsia" w:ascii="仿宋_GB2312" w:hAnsi="仿宋_GB2312" w:eastAsia="仿宋_GB2312" w:cs="仿宋_GB2312"/>
          <w:b w:val="0"/>
          <w:bCs/>
          <w:color w:val="auto"/>
          <w:kern w:val="0"/>
          <w:sz w:val="32"/>
          <w:szCs w:val="32"/>
        </w:rPr>
        <w:t>(八)</w:t>
      </w:r>
      <w:r>
        <w:rPr>
          <w:rFonts w:hint="eastAsia" w:ascii="仿宋_GB2312" w:hAnsi="宋体" w:eastAsia="仿宋_GB2312" w:cs="仿宋_GB2312"/>
          <w:b w:val="0"/>
          <w:bCs w:val="0"/>
          <w:i w:val="0"/>
          <w:iCs w:val="0"/>
          <w:caps w:val="0"/>
          <w:color w:val="auto"/>
          <w:spacing w:val="0"/>
          <w:kern w:val="0"/>
          <w:sz w:val="32"/>
          <w:szCs w:val="32"/>
          <w:lang w:val="en-US" w:eastAsia="zh-CN" w:bidi="ar"/>
        </w:rPr>
        <w:t>其他</w:t>
      </w:r>
      <w:bookmarkStart w:id="5" w:name="_Hlk158913317"/>
      <w:r>
        <w:rPr>
          <w:rFonts w:hint="eastAsia" w:ascii="仿宋_GB2312" w:hAnsi="宋体" w:eastAsia="仿宋_GB2312" w:cs="仿宋_GB2312"/>
          <w:b w:val="0"/>
          <w:bCs w:val="0"/>
          <w:i w:val="0"/>
          <w:iCs w:val="0"/>
          <w:caps w:val="0"/>
          <w:color w:val="auto"/>
          <w:spacing w:val="0"/>
          <w:kern w:val="0"/>
          <w:sz w:val="32"/>
          <w:szCs w:val="32"/>
          <w:lang w:val="en-US" w:eastAsia="zh-CN" w:bidi="ar"/>
        </w:rPr>
        <w:t>危及房屋建筑结构安全的</w:t>
      </w:r>
      <w:bookmarkEnd w:id="5"/>
      <w:r>
        <w:rPr>
          <w:rFonts w:hint="eastAsia" w:ascii="仿宋_GB2312" w:hAnsi="宋体" w:eastAsia="仿宋_GB2312" w:cs="仿宋_GB2312"/>
          <w:b w:val="0"/>
          <w:bCs w:val="0"/>
          <w:i w:val="0"/>
          <w:iCs w:val="0"/>
          <w:caps w:val="0"/>
          <w:color w:val="auto"/>
          <w:spacing w:val="0"/>
          <w:kern w:val="0"/>
          <w:sz w:val="32"/>
          <w:szCs w:val="32"/>
          <w:lang w:val="en-US" w:eastAsia="zh-CN" w:bidi="ar"/>
        </w:rPr>
        <w:t>行为。</w:t>
      </w: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eastAsia" w:ascii="仿宋_GB2312" w:hAnsi="Times New Roman" w:eastAsia="仿宋_GB2312" w:cs="仿宋_GB2312"/>
          <w:b w:val="0"/>
          <w:bCs w:val="0"/>
          <w:i w:val="0"/>
          <w:iCs w:val="0"/>
          <w:caps w:val="0"/>
          <w:color w:val="auto"/>
          <w:spacing w:val="0"/>
          <w:kern w:val="0"/>
          <w:sz w:val="32"/>
          <w:szCs w:val="32"/>
          <w:u w:val="none"/>
          <w:lang w:val="en-US" w:eastAsia="zh-CN" w:bidi="ar"/>
        </w:rPr>
      </w:pPr>
      <w:r>
        <w:rPr>
          <w:rFonts w:hint="eastAsia" w:ascii="黑体" w:hAnsi="黑体" w:eastAsia="黑体" w:cs="黑体"/>
          <w:b w:val="0"/>
          <w:bCs w:val="0"/>
          <w:i w:val="0"/>
          <w:iCs w:val="0"/>
          <w:caps w:val="0"/>
          <w:color w:val="auto"/>
          <w:spacing w:val="0"/>
          <w:kern w:val="0"/>
          <w:sz w:val="32"/>
          <w:szCs w:val="32"/>
          <w:lang w:val="en-US" w:eastAsia="ar-SA" w:bidi="ar"/>
        </w:rPr>
        <w:t>第十</w:t>
      </w:r>
      <w:r>
        <w:rPr>
          <w:rFonts w:hint="eastAsia" w:ascii="黑体" w:hAnsi="黑体" w:eastAsia="黑体" w:cs="黑体"/>
          <w:b w:val="0"/>
          <w:bCs w:val="0"/>
          <w:i w:val="0"/>
          <w:iCs w:val="0"/>
          <w:caps w:val="0"/>
          <w:color w:val="auto"/>
          <w:spacing w:val="0"/>
          <w:kern w:val="0"/>
          <w:sz w:val="32"/>
          <w:szCs w:val="32"/>
          <w:lang w:val="en-US" w:eastAsia="zh-CN" w:bidi="ar"/>
        </w:rPr>
        <w:t>四</w:t>
      </w:r>
      <w:r>
        <w:rPr>
          <w:rFonts w:hint="eastAsia" w:ascii="黑体" w:hAnsi="黑体" w:eastAsia="黑体" w:cs="黑体"/>
          <w:b w:val="0"/>
          <w:bCs w:val="0"/>
          <w:i w:val="0"/>
          <w:iCs w:val="0"/>
          <w:caps w:val="0"/>
          <w:color w:val="auto"/>
          <w:spacing w:val="0"/>
          <w:kern w:val="0"/>
          <w:sz w:val="32"/>
          <w:szCs w:val="32"/>
          <w:lang w:val="en-US" w:eastAsia="ar-SA" w:bidi="ar"/>
        </w:rPr>
        <w:t>条</w:t>
      </w:r>
      <w:r>
        <w:rPr>
          <w:rFonts w:hint="eastAsia" w:ascii="仿宋_GB2312" w:hAnsi="宋体" w:eastAsia="仿宋_GB2312" w:cs="仿宋_GB2312"/>
          <w:b/>
          <w:bCs/>
          <w:i w:val="0"/>
          <w:iCs w:val="0"/>
          <w:caps w:val="0"/>
          <w:color w:val="auto"/>
          <w:spacing w:val="0"/>
          <w:kern w:val="0"/>
          <w:sz w:val="32"/>
          <w:szCs w:val="32"/>
          <w:lang w:val="en-US" w:eastAsia="zh-CN" w:bidi="ar"/>
        </w:rPr>
        <w:t xml:space="preserve">  </w:t>
      </w:r>
      <w:r>
        <w:rPr>
          <w:rFonts w:hint="eastAsia" w:ascii="仿宋_GB2312" w:hAnsi="Times New Roman" w:eastAsia="仿宋_GB2312" w:cs="仿宋_GB2312"/>
          <w:b w:val="0"/>
          <w:bCs w:val="0"/>
          <w:i w:val="0"/>
          <w:iCs w:val="0"/>
          <w:caps w:val="0"/>
          <w:color w:val="auto"/>
          <w:spacing w:val="0"/>
          <w:kern w:val="0"/>
          <w:sz w:val="32"/>
          <w:szCs w:val="32"/>
          <w:u w:val="none"/>
          <w:lang w:val="en-US" w:eastAsia="zh-CN" w:bidi="ar"/>
        </w:rPr>
        <w:t>住宅房屋室内装饰装修施工前，装修人应当向物业服务企业或房屋管理机构办理登记备案；工程投资额在30万元以上或建筑面积在300平方米以上的（以下统称“</w:t>
      </w:r>
      <w:r>
        <w:rPr>
          <w:rFonts w:hint="eastAsia" w:ascii="仿宋_GB2312" w:hAnsi="宋体" w:eastAsia="仿宋_GB2312" w:cs="仿宋_GB2312"/>
          <w:b w:val="0"/>
          <w:bCs w:val="0"/>
          <w:i w:val="0"/>
          <w:iCs w:val="0"/>
          <w:caps w:val="0"/>
          <w:color w:val="auto"/>
          <w:spacing w:val="0"/>
          <w:kern w:val="0"/>
          <w:sz w:val="32"/>
          <w:szCs w:val="32"/>
          <w:lang w:val="en-US" w:eastAsia="zh-CN" w:bidi="ar"/>
        </w:rPr>
        <w:t>限额以上</w:t>
      </w:r>
      <w:r>
        <w:rPr>
          <w:rFonts w:hint="eastAsia" w:ascii="仿宋_GB2312" w:hAnsi="Times New Roman" w:eastAsia="仿宋_GB2312" w:cs="仿宋_GB2312"/>
          <w:b w:val="0"/>
          <w:bCs w:val="0"/>
          <w:i w:val="0"/>
          <w:iCs w:val="0"/>
          <w:caps w:val="0"/>
          <w:color w:val="auto"/>
          <w:spacing w:val="0"/>
          <w:kern w:val="0"/>
          <w:sz w:val="32"/>
          <w:szCs w:val="32"/>
          <w:u w:val="none"/>
          <w:lang w:val="en-US" w:eastAsia="zh-CN" w:bidi="ar"/>
        </w:rPr>
        <w:t>”）</w:t>
      </w:r>
      <w:r>
        <w:rPr>
          <w:rFonts w:hint="eastAsia" w:ascii="仿宋_GB2312" w:hAnsi="宋体" w:eastAsia="仿宋_GB2312" w:cs="仿宋_GB2312"/>
          <w:b w:val="0"/>
          <w:bCs w:val="0"/>
          <w:i w:val="0"/>
          <w:iCs w:val="0"/>
          <w:caps w:val="0"/>
          <w:color w:val="auto"/>
          <w:spacing w:val="0"/>
          <w:kern w:val="0"/>
          <w:sz w:val="32"/>
          <w:szCs w:val="32"/>
          <w:lang w:val="en-US" w:eastAsia="zh-CN" w:bidi="ar"/>
        </w:rPr>
        <w:t>的</w:t>
      </w:r>
      <w:r>
        <w:rPr>
          <w:rFonts w:hint="eastAsia" w:ascii="仿宋_GB2312" w:hAnsi="Times New Roman" w:eastAsia="仿宋_GB2312" w:cs="仿宋_GB2312"/>
          <w:b w:val="0"/>
          <w:bCs w:val="0"/>
          <w:i w:val="0"/>
          <w:iCs w:val="0"/>
          <w:caps w:val="0"/>
          <w:color w:val="auto"/>
          <w:spacing w:val="0"/>
          <w:kern w:val="0"/>
          <w:sz w:val="32"/>
          <w:szCs w:val="32"/>
          <w:u w:val="none"/>
          <w:lang w:val="en-US" w:eastAsia="zh-CN" w:bidi="ar"/>
        </w:rPr>
        <w:t>公共建筑</w:t>
      </w:r>
      <w:r>
        <w:rPr>
          <w:rFonts w:hint="eastAsia" w:ascii="仿宋_GB2312" w:hAnsi="宋体" w:eastAsia="仿宋_GB2312" w:cs="仿宋_GB2312"/>
          <w:b w:val="0"/>
          <w:bCs w:val="0"/>
          <w:i w:val="0"/>
          <w:iCs w:val="0"/>
          <w:caps w:val="0"/>
          <w:color w:val="auto"/>
          <w:spacing w:val="0"/>
          <w:kern w:val="0"/>
          <w:sz w:val="32"/>
          <w:szCs w:val="32"/>
          <w:lang w:val="en-US" w:eastAsia="zh-CN" w:bidi="ar"/>
        </w:rPr>
        <w:t>房屋室内装饰装修工程，</w:t>
      </w:r>
      <w:r>
        <w:rPr>
          <w:rFonts w:hint="eastAsia" w:ascii="仿宋_GB2312" w:hAnsi="Times New Roman" w:eastAsia="仿宋_GB2312" w:cs="仿宋_GB2312"/>
          <w:b w:val="0"/>
          <w:bCs w:val="0"/>
          <w:i w:val="0"/>
          <w:iCs w:val="0"/>
          <w:caps w:val="0"/>
          <w:color w:val="auto"/>
          <w:spacing w:val="0"/>
          <w:kern w:val="0"/>
          <w:sz w:val="32"/>
          <w:szCs w:val="32"/>
          <w:u w:val="none"/>
          <w:lang w:val="en-US" w:eastAsia="zh-CN" w:bidi="ar"/>
        </w:rPr>
        <w:t>装修人应在开工前向工程所在地的县级以上地方人民政府住房城乡建设主管部门申请领取施工许可证；工程投资额在30万元以下或建筑面积在300平方米以下（以下统称“限额以下”）的公共建筑房屋室内装饰装修工程施工前，装修人应当向属地乡镇（街道办事处）办理登记备案。</w:t>
      </w:r>
    </w:p>
    <w:p>
      <w:pPr>
        <w:keepNext w:val="0"/>
        <w:keepLines w:val="0"/>
        <w:pageBreakBefore w:val="0"/>
        <w:widowControl w:val="0"/>
        <w:kinsoku/>
        <w:wordWrap/>
        <w:overflowPunct/>
        <w:topLinePunct w:val="0"/>
        <w:autoSpaceDE/>
        <w:autoSpaceDN/>
        <w:bidi w:val="0"/>
        <w:spacing w:line="580" w:lineRule="exact"/>
        <w:ind w:firstLine="640" w:firstLineChars="200"/>
        <w:jc w:val="left"/>
        <w:textAlignment w:val="auto"/>
        <w:rPr>
          <w:rFonts w:hint="eastAsia" w:ascii="仿宋_GB2312" w:hAnsi="Times New Roman" w:eastAsia="仿宋_GB2312" w:cs="仿宋_GB2312"/>
          <w:b w:val="0"/>
          <w:bCs w:val="0"/>
          <w:i w:val="0"/>
          <w:iCs w:val="0"/>
          <w:caps w:val="0"/>
          <w:color w:val="auto"/>
          <w:spacing w:val="0"/>
          <w:kern w:val="0"/>
          <w:sz w:val="32"/>
          <w:szCs w:val="32"/>
          <w:highlight w:val="none"/>
          <w:u w:val="none"/>
          <w:lang w:val="en-US" w:eastAsia="zh-CN" w:bidi="ar"/>
        </w:rPr>
      </w:pPr>
      <w:r>
        <w:rPr>
          <w:rFonts w:hint="eastAsia" w:ascii="黑体" w:hAnsi="黑体" w:eastAsia="黑体" w:cs="黑体"/>
          <w:b w:val="0"/>
          <w:bCs w:val="0"/>
          <w:i w:val="0"/>
          <w:iCs w:val="0"/>
          <w:caps w:val="0"/>
          <w:color w:val="auto"/>
          <w:spacing w:val="0"/>
          <w:kern w:val="0"/>
          <w:sz w:val="32"/>
          <w:szCs w:val="32"/>
          <w:lang w:val="en-US" w:eastAsia="ar-SA" w:bidi="ar"/>
        </w:rPr>
        <w:t>第十</w:t>
      </w:r>
      <w:r>
        <w:rPr>
          <w:rFonts w:hint="eastAsia" w:ascii="黑体" w:hAnsi="黑体" w:eastAsia="黑体" w:cs="黑体"/>
          <w:b w:val="0"/>
          <w:bCs w:val="0"/>
          <w:i w:val="0"/>
          <w:iCs w:val="0"/>
          <w:caps w:val="0"/>
          <w:color w:val="auto"/>
          <w:spacing w:val="0"/>
          <w:kern w:val="0"/>
          <w:sz w:val="32"/>
          <w:szCs w:val="32"/>
          <w:lang w:val="en-US" w:eastAsia="zh-CN" w:bidi="ar"/>
        </w:rPr>
        <w:t>五</w:t>
      </w:r>
      <w:r>
        <w:rPr>
          <w:rFonts w:hint="eastAsia" w:ascii="黑体" w:hAnsi="黑体" w:eastAsia="黑体" w:cs="黑体"/>
          <w:b w:val="0"/>
          <w:bCs w:val="0"/>
          <w:i w:val="0"/>
          <w:iCs w:val="0"/>
          <w:caps w:val="0"/>
          <w:color w:val="auto"/>
          <w:spacing w:val="0"/>
          <w:kern w:val="0"/>
          <w:sz w:val="32"/>
          <w:szCs w:val="32"/>
          <w:lang w:val="en-US" w:eastAsia="ar-SA" w:bidi="ar"/>
        </w:rPr>
        <w:t>条</w:t>
      </w:r>
      <w:r>
        <w:rPr>
          <w:rFonts w:hint="eastAsia" w:ascii="仿宋_GB2312" w:hAnsi="宋体" w:eastAsia="仿宋_GB2312" w:cs="仿宋_GB2312"/>
          <w:b/>
          <w:bCs/>
          <w:i w:val="0"/>
          <w:iCs w:val="0"/>
          <w:caps w:val="0"/>
          <w:color w:val="auto"/>
          <w:spacing w:val="0"/>
          <w:kern w:val="0"/>
          <w:sz w:val="32"/>
          <w:szCs w:val="32"/>
          <w:highlight w:val="none"/>
          <w:lang w:val="en-US" w:eastAsia="zh-CN" w:bidi="ar"/>
        </w:rPr>
        <w:t xml:space="preserve">  </w:t>
      </w:r>
      <w:r>
        <w:rPr>
          <w:rFonts w:hint="eastAsia" w:ascii="仿宋_GB2312" w:hAnsi="Times New Roman" w:eastAsia="仿宋_GB2312" w:cs="仿宋_GB2312"/>
          <w:b w:val="0"/>
          <w:bCs w:val="0"/>
          <w:i w:val="0"/>
          <w:iCs w:val="0"/>
          <w:caps w:val="0"/>
          <w:color w:val="auto"/>
          <w:spacing w:val="0"/>
          <w:kern w:val="0"/>
          <w:sz w:val="32"/>
          <w:szCs w:val="32"/>
          <w:highlight w:val="none"/>
          <w:u w:val="none"/>
          <w:lang w:val="en-US" w:eastAsia="zh-CN" w:bidi="ar"/>
        </w:rPr>
        <w:t>物业服务企业应当对装饰装修项目进行现场巡查，对违反本办法和相关规定的，应当及时劝阻、制止，已造成事实后果或者拒不改正的，应当向县、区住房城乡建设行政主管部门报告。县、区住房城乡建设行政主管部门接到报告后，应当依法及时予以查处；涉及其他有关部门管理职责范围的，应当及时移送有关部门处理。</w:t>
      </w:r>
    </w:p>
    <w:p>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textAlignment w:val="auto"/>
        <w:rPr>
          <w:rFonts w:hint="eastAsia" w:ascii="仿宋_GB2312" w:hAnsi="Times New Roman" w:eastAsia="仿宋_GB2312" w:cs="仿宋_GB2312"/>
          <w:b w:val="0"/>
          <w:bCs w:val="0"/>
          <w:i w:val="0"/>
          <w:iCs w:val="0"/>
          <w:caps w:val="0"/>
          <w:color w:val="auto"/>
          <w:spacing w:val="0"/>
          <w:kern w:val="0"/>
          <w:sz w:val="32"/>
          <w:szCs w:val="32"/>
          <w:u w:val="none"/>
          <w:lang w:val="en-US" w:eastAsia="zh-CN" w:bidi="ar"/>
        </w:rPr>
      </w:pPr>
      <w:r>
        <w:rPr>
          <w:rFonts w:hint="eastAsia" w:ascii="黑体" w:hAnsi="黑体" w:eastAsia="黑体" w:cs="黑体"/>
          <w:b w:val="0"/>
          <w:bCs w:val="0"/>
          <w:i w:val="0"/>
          <w:iCs w:val="0"/>
          <w:caps w:val="0"/>
          <w:color w:val="auto"/>
          <w:spacing w:val="0"/>
          <w:kern w:val="0"/>
          <w:sz w:val="32"/>
          <w:szCs w:val="32"/>
          <w:lang w:val="en-US" w:eastAsia="ar-SA" w:bidi="ar"/>
        </w:rPr>
        <w:t>第</w:t>
      </w:r>
      <w:r>
        <w:rPr>
          <w:rFonts w:hint="eastAsia" w:ascii="黑体" w:hAnsi="黑体" w:eastAsia="黑体" w:cs="黑体"/>
          <w:b w:val="0"/>
          <w:bCs w:val="0"/>
          <w:i w:val="0"/>
          <w:iCs w:val="0"/>
          <w:caps w:val="0"/>
          <w:color w:val="auto"/>
          <w:spacing w:val="0"/>
          <w:kern w:val="0"/>
          <w:sz w:val="32"/>
          <w:szCs w:val="32"/>
          <w:lang w:val="en-US" w:eastAsia="zh-CN" w:bidi="ar"/>
        </w:rPr>
        <w:t>十六</w:t>
      </w:r>
      <w:r>
        <w:rPr>
          <w:rFonts w:hint="eastAsia" w:ascii="黑体" w:hAnsi="黑体" w:eastAsia="黑体" w:cs="黑体"/>
          <w:b w:val="0"/>
          <w:bCs w:val="0"/>
          <w:i w:val="0"/>
          <w:iCs w:val="0"/>
          <w:caps w:val="0"/>
          <w:color w:val="auto"/>
          <w:spacing w:val="0"/>
          <w:kern w:val="0"/>
          <w:sz w:val="32"/>
          <w:szCs w:val="32"/>
          <w:lang w:val="en-US" w:eastAsia="ar-SA" w:bidi="ar"/>
        </w:rPr>
        <w:t>条</w:t>
      </w:r>
      <w:r>
        <w:rPr>
          <w:rFonts w:hint="eastAsia" w:ascii="仿宋_GB2312" w:hAnsi="宋体" w:eastAsia="仿宋_GB2312" w:cs="仿宋_GB2312"/>
          <w:b/>
          <w:bCs/>
          <w:i w:val="0"/>
          <w:iCs w:val="0"/>
          <w:caps w:val="0"/>
          <w:color w:val="auto"/>
          <w:spacing w:val="0"/>
          <w:kern w:val="0"/>
          <w:sz w:val="32"/>
          <w:szCs w:val="32"/>
          <w:lang w:val="en-US" w:eastAsia="zh-CN" w:bidi="ar"/>
        </w:rPr>
        <w:t xml:space="preserve">  </w:t>
      </w:r>
      <w:r>
        <w:rPr>
          <w:rFonts w:hint="default" w:ascii="Times New Roman" w:hAnsi="Times New Roman" w:eastAsia="宋体" w:cs="Times New Roman"/>
          <w:b w:val="0"/>
          <w:bCs/>
          <w:i w:val="0"/>
          <w:iCs w:val="0"/>
          <w:caps w:val="0"/>
          <w:color w:val="auto"/>
          <w:spacing w:val="0"/>
          <w:sz w:val="32"/>
          <w:szCs w:val="32"/>
          <w:u w:val="none"/>
        </w:rPr>
        <w:t> </w:t>
      </w:r>
      <w:r>
        <w:rPr>
          <w:rFonts w:hint="eastAsia" w:ascii="仿宋_GB2312" w:hAnsi="Times New Roman" w:eastAsia="仿宋_GB2312" w:cs="仿宋_GB2312"/>
          <w:b w:val="0"/>
          <w:bCs w:val="0"/>
          <w:i w:val="0"/>
          <w:iCs w:val="0"/>
          <w:caps w:val="0"/>
          <w:color w:val="auto"/>
          <w:spacing w:val="0"/>
          <w:kern w:val="0"/>
          <w:sz w:val="32"/>
          <w:szCs w:val="32"/>
          <w:u w:val="none"/>
          <w:lang w:val="en-US" w:eastAsia="zh-CN" w:bidi="ar"/>
        </w:rPr>
        <w:t>住房城乡建设行政主管部门会同自然资源、数据局、民政局等相关部门，组织县、区人民政府及房屋产权管理单位对全市范围内合法建造并投入使用的房屋分类进行信息采集，并建立房屋使用安全动态信息管理台账，信息台账应当包含房屋坐落（填写本溪市规范的标准地名地址）、规划用途、建筑面积、建设年限、产权人、使用人、代管人及相关监管部门等内容。</w:t>
      </w:r>
    </w:p>
    <w:p>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textAlignment w:val="auto"/>
        <w:rPr>
          <w:rFonts w:hint="eastAsia" w:ascii="仿宋_GB2312" w:hAnsi="宋体" w:eastAsia="仿宋_GB2312" w:cs="仿宋_GB2312"/>
          <w:b w:val="0"/>
          <w:bCs w:val="0"/>
          <w:i w:val="0"/>
          <w:iCs w:val="0"/>
          <w:caps w:val="0"/>
          <w:color w:val="auto"/>
          <w:spacing w:val="0"/>
          <w:kern w:val="0"/>
          <w:sz w:val="32"/>
          <w:szCs w:val="32"/>
          <w:lang w:val="en-US" w:eastAsia="zh-CN" w:bidi="ar"/>
        </w:rPr>
      </w:pPr>
      <w:r>
        <w:rPr>
          <w:rFonts w:hint="eastAsia" w:ascii="黑体" w:hAnsi="黑体" w:eastAsia="黑体" w:cs="黑体"/>
          <w:b w:val="0"/>
          <w:bCs w:val="0"/>
          <w:i w:val="0"/>
          <w:iCs w:val="0"/>
          <w:caps w:val="0"/>
          <w:color w:val="auto"/>
          <w:spacing w:val="0"/>
          <w:kern w:val="0"/>
          <w:sz w:val="32"/>
          <w:szCs w:val="32"/>
          <w:lang w:val="en-US" w:eastAsia="ar-SA" w:bidi="ar"/>
        </w:rPr>
        <w:t>第</w:t>
      </w:r>
      <w:r>
        <w:rPr>
          <w:rFonts w:hint="eastAsia" w:ascii="黑体" w:hAnsi="黑体" w:eastAsia="黑体" w:cs="黑体"/>
          <w:b w:val="0"/>
          <w:bCs w:val="0"/>
          <w:i w:val="0"/>
          <w:iCs w:val="0"/>
          <w:caps w:val="0"/>
          <w:color w:val="auto"/>
          <w:spacing w:val="0"/>
          <w:kern w:val="0"/>
          <w:sz w:val="32"/>
          <w:szCs w:val="32"/>
          <w:lang w:val="en-US" w:eastAsia="zh-CN" w:bidi="ar"/>
        </w:rPr>
        <w:t>十七</w:t>
      </w:r>
      <w:r>
        <w:rPr>
          <w:rFonts w:hint="eastAsia" w:ascii="黑体" w:hAnsi="黑体" w:eastAsia="黑体" w:cs="黑体"/>
          <w:b w:val="0"/>
          <w:bCs w:val="0"/>
          <w:i w:val="0"/>
          <w:iCs w:val="0"/>
          <w:caps w:val="0"/>
          <w:color w:val="auto"/>
          <w:spacing w:val="0"/>
          <w:kern w:val="0"/>
          <w:sz w:val="32"/>
          <w:szCs w:val="32"/>
          <w:lang w:val="en-US" w:eastAsia="ar-SA" w:bidi="ar"/>
        </w:rPr>
        <w:t>条</w:t>
      </w:r>
      <w:r>
        <w:rPr>
          <w:rFonts w:hint="eastAsia" w:ascii="仿宋_GB2312" w:hAnsi="宋体" w:eastAsia="仿宋_GB2312" w:cs="仿宋_GB2312"/>
          <w:b/>
          <w:bCs/>
          <w:i w:val="0"/>
          <w:iCs w:val="0"/>
          <w:caps w:val="0"/>
          <w:color w:val="auto"/>
          <w:spacing w:val="0"/>
          <w:kern w:val="0"/>
          <w:sz w:val="32"/>
          <w:szCs w:val="32"/>
          <w:lang w:val="en-US" w:eastAsia="zh-CN" w:bidi="ar"/>
        </w:rPr>
        <w:t xml:space="preserve">  </w:t>
      </w:r>
      <w:r>
        <w:rPr>
          <w:rFonts w:hint="eastAsia" w:ascii="仿宋_GB2312" w:hAnsi="宋体" w:eastAsia="仿宋_GB2312" w:cs="仿宋_GB2312"/>
          <w:b w:val="0"/>
          <w:bCs w:val="0"/>
          <w:i w:val="0"/>
          <w:iCs w:val="0"/>
          <w:caps w:val="0"/>
          <w:color w:val="auto"/>
          <w:spacing w:val="0"/>
          <w:kern w:val="0"/>
          <w:sz w:val="32"/>
          <w:szCs w:val="32"/>
          <w:lang w:val="en-US" w:eastAsia="zh-CN" w:bidi="ar"/>
        </w:rPr>
        <w:t>住房城乡建设行政主管部门应当建立房屋使用安全动态管理制度，定期督促县、区政府对房屋安全进行普查。</w:t>
      </w:r>
    </w:p>
    <w:p>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textAlignment w:val="auto"/>
        <w:rPr>
          <w:rFonts w:hint="eastAsia" w:ascii="仿宋_GB2312" w:hAnsi="宋体" w:eastAsia="仿宋_GB2312" w:cs="仿宋_GB2312"/>
          <w:b w:val="0"/>
          <w:bCs w:val="0"/>
          <w:i w:val="0"/>
          <w:iCs w:val="0"/>
          <w:caps w:val="0"/>
          <w:color w:val="auto"/>
          <w:spacing w:val="0"/>
          <w:kern w:val="0"/>
          <w:sz w:val="32"/>
          <w:szCs w:val="32"/>
          <w:lang w:val="en-US" w:eastAsia="zh-CN" w:bidi="ar"/>
        </w:rPr>
      </w:pPr>
      <w:r>
        <w:rPr>
          <w:rFonts w:hint="eastAsia" w:ascii="仿宋_GB2312" w:hAnsi="宋体" w:eastAsia="仿宋_GB2312" w:cs="仿宋_GB2312"/>
          <w:b w:val="0"/>
          <w:bCs w:val="0"/>
          <w:i w:val="0"/>
          <w:iCs w:val="0"/>
          <w:caps w:val="0"/>
          <w:color w:val="auto"/>
          <w:spacing w:val="0"/>
          <w:kern w:val="0"/>
          <w:sz w:val="32"/>
          <w:szCs w:val="32"/>
          <w:lang w:val="en-US" w:eastAsia="zh-CN" w:bidi="ar"/>
        </w:rPr>
        <w:t>各县、区人民政府、街道办事处应当组织社区网格员或</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jc w:val="both"/>
        <w:textAlignment w:val="center"/>
        <w:rPr>
          <w:rFonts w:hint="eastAsia" w:ascii="仿宋_GB2312" w:hAnsi="宋体" w:eastAsia="仿宋_GB2312" w:cs="仿宋_GB2312"/>
          <w:b/>
          <w:bCs w:val="0"/>
          <w:i w:val="0"/>
          <w:iCs w:val="0"/>
          <w:caps w:val="0"/>
          <w:color w:val="auto"/>
          <w:spacing w:val="0"/>
          <w:kern w:val="0"/>
          <w:sz w:val="32"/>
          <w:szCs w:val="32"/>
          <w:u w:val="none"/>
          <w:lang w:val="en-US" w:eastAsia="zh-CN" w:bidi="ar"/>
        </w:rPr>
      </w:pPr>
      <w:r>
        <w:rPr>
          <w:rFonts w:hint="eastAsia" w:ascii="仿宋_GB2312" w:hAnsi="宋体" w:eastAsia="仿宋_GB2312" w:cs="仿宋_GB2312"/>
          <w:b w:val="0"/>
          <w:bCs w:val="0"/>
          <w:i w:val="0"/>
          <w:iCs w:val="0"/>
          <w:caps w:val="0"/>
          <w:color w:val="auto"/>
          <w:spacing w:val="0"/>
          <w:kern w:val="0"/>
          <w:sz w:val="32"/>
          <w:szCs w:val="32"/>
          <w:lang w:val="en-US" w:eastAsia="zh-CN" w:bidi="ar"/>
        </w:rPr>
        <w:t>者相关巡查人员开展房屋使用安全业务培训，进行房屋安全巡查和信息采集，县、区住房城乡建设行政主管部门对上报的房屋使用安全信息进行核查，对存在安全隐患的房屋予以登记并录入房屋使用安全动态信息管理台账。</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center"/>
        <w:rPr>
          <w:rFonts w:hint="eastAsia" w:ascii="仿宋_GB2312" w:hAnsi="宋体" w:eastAsia="仿宋_GB2312" w:cs="仿宋_GB2312"/>
          <w:b w:val="0"/>
          <w:bCs w:val="0"/>
          <w:i w:val="0"/>
          <w:iCs w:val="0"/>
          <w:caps w:val="0"/>
          <w:color w:val="auto"/>
          <w:spacing w:val="0"/>
          <w:kern w:val="0"/>
          <w:sz w:val="32"/>
          <w:szCs w:val="32"/>
          <w:lang w:val="en-US" w:eastAsia="zh-CN" w:bidi="ar"/>
        </w:rPr>
      </w:pPr>
      <w:r>
        <w:rPr>
          <w:rFonts w:hint="eastAsia" w:ascii="黑体" w:hAnsi="黑体" w:eastAsia="黑体" w:cs="黑体"/>
          <w:b w:val="0"/>
          <w:bCs w:val="0"/>
          <w:i w:val="0"/>
          <w:iCs w:val="0"/>
          <w:caps w:val="0"/>
          <w:color w:val="auto"/>
          <w:spacing w:val="0"/>
          <w:kern w:val="0"/>
          <w:sz w:val="32"/>
          <w:szCs w:val="32"/>
          <w:lang w:val="en-US" w:eastAsia="zh-CN" w:bidi="ar"/>
        </w:rPr>
        <w:t>第十八条</w:t>
      </w:r>
      <w:r>
        <w:rPr>
          <w:rFonts w:hint="eastAsia" w:ascii="仿宋_GB2312" w:hAnsi="宋体" w:eastAsia="仿宋_GB2312" w:cs="仿宋_GB2312"/>
          <w:b/>
          <w:bCs/>
          <w:i w:val="0"/>
          <w:iCs w:val="0"/>
          <w:caps w:val="0"/>
          <w:color w:val="auto"/>
          <w:spacing w:val="0"/>
          <w:kern w:val="0"/>
          <w:sz w:val="32"/>
          <w:szCs w:val="32"/>
          <w:lang w:val="en-US" w:eastAsia="zh-CN" w:bidi="ar"/>
        </w:rPr>
        <w:t xml:space="preserve">  </w:t>
      </w:r>
      <w:r>
        <w:rPr>
          <w:rFonts w:hint="eastAsia" w:ascii="仿宋_GB2312" w:hAnsi="宋体" w:eastAsia="仿宋_GB2312" w:cs="仿宋_GB2312"/>
          <w:b w:val="0"/>
          <w:bCs w:val="0"/>
          <w:i w:val="0"/>
          <w:iCs w:val="0"/>
          <w:caps w:val="0"/>
          <w:color w:val="auto"/>
          <w:spacing w:val="0"/>
          <w:kern w:val="0"/>
          <w:sz w:val="32"/>
          <w:szCs w:val="32"/>
          <w:lang w:val="en-US" w:eastAsia="zh-CN" w:bidi="ar"/>
        </w:rPr>
        <w:t>公民、法人或者其他组织可以向房屋所在地的</w:t>
      </w:r>
      <w:r>
        <w:rPr>
          <w:rFonts w:hint="eastAsia" w:ascii="仿宋_GB2312" w:hAnsi="宋体" w:eastAsia="仿宋_GB2312" w:cs="仿宋_GB2312"/>
          <w:b w:val="0"/>
          <w:bCs w:val="0"/>
          <w:i w:val="0"/>
          <w:iCs w:val="0"/>
          <w:caps w:val="0"/>
          <w:color w:val="auto"/>
          <w:spacing w:val="0"/>
          <w:kern w:val="0"/>
          <w:sz w:val="32"/>
          <w:szCs w:val="32"/>
          <w:u w:val="none"/>
          <w:lang w:val="en-US" w:eastAsia="zh-CN" w:bidi="ar"/>
        </w:rPr>
        <w:t>县、区人</w:t>
      </w:r>
      <w:r>
        <w:rPr>
          <w:rFonts w:hint="eastAsia" w:ascii="仿宋_GB2312" w:hAnsi="宋体" w:eastAsia="仿宋_GB2312" w:cs="仿宋_GB2312"/>
          <w:b w:val="0"/>
          <w:bCs w:val="0"/>
          <w:i w:val="0"/>
          <w:iCs w:val="0"/>
          <w:caps w:val="0"/>
          <w:color w:val="auto"/>
          <w:spacing w:val="0"/>
          <w:kern w:val="0"/>
          <w:sz w:val="32"/>
          <w:szCs w:val="32"/>
          <w:lang w:val="en-US" w:eastAsia="zh-CN" w:bidi="ar"/>
        </w:rPr>
        <w:t>民政府、街道办事处或者</w:t>
      </w:r>
      <w:r>
        <w:rPr>
          <w:rFonts w:hint="eastAsia" w:ascii="仿宋_GB2312" w:hAnsi="宋体" w:eastAsia="仿宋_GB2312" w:cs="仿宋_GB2312"/>
          <w:b w:val="0"/>
          <w:bCs w:val="0"/>
          <w:i w:val="0"/>
          <w:iCs w:val="0"/>
          <w:caps w:val="0"/>
          <w:color w:val="auto"/>
          <w:spacing w:val="0"/>
          <w:kern w:val="0"/>
          <w:sz w:val="32"/>
          <w:szCs w:val="32"/>
          <w:u w:val="none"/>
          <w:lang w:val="en-US" w:eastAsia="zh-CN" w:bidi="ar"/>
        </w:rPr>
        <w:t>县、区</w:t>
      </w:r>
      <w:r>
        <w:rPr>
          <w:rFonts w:hint="eastAsia" w:ascii="仿宋_GB2312" w:hAnsi="宋体" w:eastAsia="仿宋_GB2312" w:cs="仿宋_GB2312"/>
          <w:b w:val="0"/>
          <w:bCs w:val="0"/>
          <w:i w:val="0"/>
          <w:iCs w:val="0"/>
          <w:caps w:val="0"/>
          <w:color w:val="auto"/>
          <w:spacing w:val="0"/>
          <w:kern w:val="0"/>
          <w:sz w:val="32"/>
          <w:szCs w:val="32"/>
          <w:lang w:val="en-US" w:eastAsia="zh-CN" w:bidi="ar"/>
        </w:rPr>
        <w:t>住房城乡建设行政主管部门举报危害房屋使用安全的行为，反映存在重大安全隐患的房屋；</w:t>
      </w:r>
      <w:r>
        <w:rPr>
          <w:rFonts w:hint="eastAsia" w:ascii="仿宋_GB2312" w:hAnsi="宋体" w:eastAsia="仿宋_GB2312" w:cs="仿宋_GB2312"/>
          <w:b w:val="0"/>
          <w:bCs w:val="0"/>
          <w:i w:val="0"/>
          <w:iCs w:val="0"/>
          <w:caps w:val="0"/>
          <w:color w:val="auto"/>
          <w:spacing w:val="0"/>
          <w:kern w:val="0"/>
          <w:sz w:val="32"/>
          <w:szCs w:val="32"/>
          <w:u w:val="none"/>
          <w:lang w:val="en-US" w:eastAsia="zh-CN" w:bidi="ar"/>
        </w:rPr>
        <w:t>县、区</w:t>
      </w:r>
      <w:r>
        <w:rPr>
          <w:rFonts w:hint="eastAsia" w:ascii="仿宋_GB2312" w:hAnsi="宋体" w:eastAsia="仿宋_GB2312" w:cs="仿宋_GB2312"/>
          <w:b w:val="0"/>
          <w:bCs w:val="0"/>
          <w:i w:val="0"/>
          <w:iCs w:val="0"/>
          <w:caps w:val="0"/>
          <w:color w:val="auto"/>
          <w:spacing w:val="0"/>
          <w:kern w:val="0"/>
          <w:sz w:val="32"/>
          <w:szCs w:val="32"/>
          <w:lang w:val="en-US" w:eastAsia="zh-CN" w:bidi="ar"/>
        </w:rPr>
        <w:t>人民政府、街道办事处或者</w:t>
      </w:r>
      <w:r>
        <w:rPr>
          <w:rFonts w:hint="eastAsia" w:ascii="仿宋_GB2312" w:hAnsi="宋体" w:eastAsia="仿宋_GB2312" w:cs="仿宋_GB2312"/>
          <w:b w:val="0"/>
          <w:bCs w:val="0"/>
          <w:i w:val="0"/>
          <w:iCs w:val="0"/>
          <w:caps w:val="0"/>
          <w:color w:val="auto"/>
          <w:spacing w:val="0"/>
          <w:kern w:val="0"/>
          <w:sz w:val="32"/>
          <w:szCs w:val="32"/>
          <w:u w:val="none"/>
          <w:lang w:val="en-US" w:eastAsia="zh-CN" w:bidi="ar"/>
        </w:rPr>
        <w:t>县、区</w:t>
      </w:r>
      <w:r>
        <w:rPr>
          <w:rFonts w:hint="eastAsia" w:ascii="仿宋_GB2312" w:hAnsi="宋体" w:eastAsia="仿宋_GB2312" w:cs="仿宋_GB2312"/>
          <w:b w:val="0"/>
          <w:bCs w:val="0"/>
          <w:i w:val="0"/>
          <w:iCs w:val="0"/>
          <w:caps w:val="0"/>
          <w:color w:val="auto"/>
          <w:spacing w:val="0"/>
          <w:kern w:val="0"/>
          <w:sz w:val="32"/>
          <w:szCs w:val="32"/>
          <w:lang w:val="en-US" w:eastAsia="zh-CN" w:bidi="ar"/>
        </w:rPr>
        <w:t>住房城乡建设行政主管部门应当及时处理。</w:t>
      </w:r>
    </w:p>
    <w:p>
      <w:pPr>
        <w:keepNext w:val="0"/>
        <w:keepLines w:val="0"/>
        <w:pageBreakBefore w:val="0"/>
        <w:widowControl w:val="0"/>
        <w:kinsoku/>
        <w:wordWrap/>
        <w:overflowPunct/>
        <w:topLinePunct w:val="0"/>
        <w:autoSpaceDE/>
        <w:autoSpaceDN/>
        <w:bidi w:val="0"/>
        <w:adjustRightInd/>
        <w:snapToGrid/>
        <w:spacing w:before="157" w:beforeLines="50" w:after="157" w:afterLines="50" w:line="580" w:lineRule="exact"/>
        <w:jc w:val="center"/>
        <w:textAlignment w:val="auto"/>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rPr>
        <w:t>第</w:t>
      </w:r>
      <w:r>
        <w:rPr>
          <w:rFonts w:hint="eastAsia" w:ascii="黑体" w:hAnsi="黑体" w:eastAsia="黑体" w:cs="黑体"/>
          <w:b w:val="0"/>
          <w:bCs/>
          <w:color w:val="auto"/>
          <w:sz w:val="32"/>
          <w:szCs w:val="32"/>
          <w:lang w:eastAsia="zh-CN"/>
        </w:rPr>
        <w:t>三</w:t>
      </w:r>
      <w:r>
        <w:rPr>
          <w:rFonts w:hint="eastAsia" w:ascii="黑体" w:hAnsi="黑体" w:eastAsia="黑体" w:cs="黑体"/>
          <w:b w:val="0"/>
          <w:bCs/>
          <w:color w:val="auto"/>
          <w:sz w:val="32"/>
          <w:szCs w:val="32"/>
        </w:rPr>
        <w:t>章  房屋</w:t>
      </w:r>
      <w:r>
        <w:rPr>
          <w:rFonts w:hint="eastAsia" w:ascii="黑体" w:hAnsi="黑体" w:eastAsia="黑体" w:cs="黑体"/>
          <w:b w:val="0"/>
          <w:bCs/>
          <w:color w:val="auto"/>
          <w:sz w:val="32"/>
          <w:szCs w:val="32"/>
          <w:lang w:eastAsia="zh-CN"/>
        </w:rPr>
        <w:t>使用</w:t>
      </w:r>
      <w:r>
        <w:rPr>
          <w:rFonts w:hint="eastAsia" w:ascii="黑体" w:hAnsi="黑体" w:eastAsia="黑体" w:cs="黑体"/>
          <w:b w:val="0"/>
          <w:bCs/>
          <w:color w:val="auto"/>
          <w:sz w:val="32"/>
          <w:szCs w:val="32"/>
        </w:rPr>
        <w:t>安全</w:t>
      </w:r>
      <w:r>
        <w:rPr>
          <w:rFonts w:hint="eastAsia" w:ascii="黑体" w:hAnsi="黑体" w:eastAsia="黑体" w:cs="黑体"/>
          <w:b w:val="0"/>
          <w:bCs/>
          <w:color w:val="auto"/>
          <w:sz w:val="32"/>
          <w:szCs w:val="32"/>
          <w:lang w:eastAsia="zh-CN"/>
        </w:rPr>
        <w:t>评估与鉴定管理</w:t>
      </w:r>
    </w:p>
    <w:p>
      <w:pPr>
        <w:keepNext w:val="0"/>
        <w:keepLines w:val="0"/>
        <w:pageBreakBefore w:val="0"/>
        <w:widowControl w:val="0"/>
        <w:kinsoku/>
        <w:wordWrap/>
        <w:overflowPunct/>
        <w:topLinePunct w:val="0"/>
        <w:autoSpaceDE/>
        <w:autoSpaceDN/>
        <w:bidi w:val="0"/>
        <w:adjustRightInd/>
        <w:snapToGrid/>
        <w:spacing w:line="580" w:lineRule="exact"/>
        <w:ind w:firstLine="642"/>
        <w:jc w:val="both"/>
        <w:textAlignment w:val="auto"/>
        <w:rPr>
          <w:rFonts w:hint="eastAsia" w:ascii="仿宋_GB2312" w:hAnsi="宋体" w:eastAsia="仿宋_GB2312" w:cs="仿宋_GB2312"/>
          <w:b w:val="0"/>
          <w:bCs w:val="0"/>
          <w:i w:val="0"/>
          <w:iCs w:val="0"/>
          <w:caps w:val="0"/>
          <w:color w:val="auto"/>
          <w:spacing w:val="0"/>
          <w:kern w:val="0"/>
          <w:sz w:val="32"/>
          <w:szCs w:val="32"/>
          <w:u w:val="none"/>
          <w:lang w:val="en-US" w:eastAsia="zh-CN" w:bidi="ar"/>
        </w:rPr>
      </w:pPr>
      <w:r>
        <w:rPr>
          <w:rFonts w:hint="eastAsia" w:ascii="黑体" w:hAnsi="黑体" w:eastAsia="黑体" w:cs="黑体"/>
          <w:b w:val="0"/>
          <w:bCs w:val="0"/>
          <w:i w:val="0"/>
          <w:iCs w:val="0"/>
          <w:caps w:val="0"/>
          <w:color w:val="auto"/>
          <w:spacing w:val="0"/>
          <w:kern w:val="0"/>
          <w:sz w:val="32"/>
          <w:szCs w:val="32"/>
          <w:lang w:val="en-US" w:eastAsia="ar-SA" w:bidi="ar"/>
        </w:rPr>
        <w:t>第</w:t>
      </w:r>
      <w:r>
        <w:rPr>
          <w:rFonts w:hint="eastAsia" w:ascii="黑体" w:hAnsi="黑体" w:eastAsia="黑体" w:cs="黑体"/>
          <w:b w:val="0"/>
          <w:bCs w:val="0"/>
          <w:i w:val="0"/>
          <w:iCs w:val="0"/>
          <w:caps w:val="0"/>
          <w:color w:val="auto"/>
          <w:spacing w:val="0"/>
          <w:kern w:val="0"/>
          <w:sz w:val="32"/>
          <w:szCs w:val="32"/>
          <w:lang w:val="en-US" w:eastAsia="zh-CN" w:bidi="ar"/>
        </w:rPr>
        <w:t>十九</w:t>
      </w:r>
      <w:r>
        <w:rPr>
          <w:rFonts w:hint="eastAsia" w:ascii="黑体" w:hAnsi="黑体" w:eastAsia="黑体" w:cs="黑体"/>
          <w:b w:val="0"/>
          <w:bCs w:val="0"/>
          <w:i w:val="0"/>
          <w:iCs w:val="0"/>
          <w:caps w:val="0"/>
          <w:color w:val="auto"/>
          <w:spacing w:val="0"/>
          <w:kern w:val="0"/>
          <w:sz w:val="32"/>
          <w:szCs w:val="32"/>
          <w:lang w:val="en-US" w:eastAsia="ar-SA" w:bidi="ar"/>
        </w:rPr>
        <w:t>条</w:t>
      </w:r>
      <w:r>
        <w:rPr>
          <w:rFonts w:hint="eastAsia" w:ascii="仿宋_GB2312" w:hAnsi="宋体" w:eastAsia="仿宋_GB2312" w:cs="仿宋_GB2312"/>
          <w:b/>
          <w:bCs/>
          <w:i w:val="0"/>
          <w:iCs w:val="0"/>
          <w:caps w:val="0"/>
          <w:color w:val="auto"/>
          <w:spacing w:val="0"/>
          <w:kern w:val="0"/>
          <w:sz w:val="32"/>
          <w:szCs w:val="32"/>
          <w:u w:val="none"/>
          <w:lang w:val="en-US" w:eastAsia="zh-CN" w:bidi="ar"/>
        </w:rPr>
        <w:t xml:space="preserve">  </w:t>
      </w:r>
      <w:r>
        <w:rPr>
          <w:rFonts w:hint="eastAsia" w:ascii="仿宋_GB2312" w:hAnsi="宋体" w:eastAsia="仿宋_GB2312" w:cs="仿宋_GB2312"/>
          <w:b w:val="0"/>
          <w:bCs w:val="0"/>
          <w:i w:val="0"/>
          <w:iCs w:val="0"/>
          <w:caps w:val="0"/>
          <w:color w:val="auto"/>
          <w:spacing w:val="0"/>
          <w:kern w:val="0"/>
          <w:sz w:val="32"/>
          <w:szCs w:val="32"/>
          <w:u w:val="none"/>
          <w:lang w:val="en-US" w:eastAsia="zh-CN" w:bidi="ar"/>
        </w:rPr>
        <w:t>市住房和城乡建设主管部门应当设立房屋安全鉴定机构管理部门，具体负责房屋危险性等级鉴定服务指导工作，并接受市住房和城乡建设主管部门的业务指导和监督管理。</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jc w:val="both"/>
        <w:textAlignment w:val="center"/>
        <w:rPr>
          <w:rFonts w:hint="eastAsia" w:ascii="仿宋_GB2312" w:hAnsi="宋体" w:eastAsia="仿宋_GB2312" w:cs="仿宋_GB2312"/>
          <w:b w:val="0"/>
          <w:bCs w:val="0"/>
          <w:i w:val="0"/>
          <w:iCs w:val="0"/>
          <w:caps w:val="0"/>
          <w:color w:val="auto"/>
          <w:spacing w:val="0"/>
          <w:sz w:val="32"/>
          <w:szCs w:val="32"/>
          <w:lang w:eastAsia="zh-CN"/>
        </w:rPr>
      </w:pPr>
      <w:r>
        <w:rPr>
          <w:rFonts w:hint="eastAsia" w:ascii="黑体" w:hAnsi="黑体" w:eastAsia="黑体" w:cs="黑体"/>
          <w:b w:val="0"/>
          <w:bCs w:val="0"/>
          <w:i w:val="0"/>
          <w:iCs w:val="0"/>
          <w:caps w:val="0"/>
          <w:color w:val="auto"/>
          <w:spacing w:val="0"/>
          <w:kern w:val="0"/>
          <w:sz w:val="32"/>
          <w:szCs w:val="32"/>
          <w:lang w:val="en-US" w:eastAsia="ar-SA" w:bidi="ar"/>
        </w:rPr>
        <w:t>第</w:t>
      </w:r>
      <w:r>
        <w:rPr>
          <w:rFonts w:hint="eastAsia" w:ascii="黑体" w:hAnsi="黑体" w:eastAsia="黑体" w:cs="黑体"/>
          <w:b w:val="0"/>
          <w:bCs w:val="0"/>
          <w:i w:val="0"/>
          <w:iCs w:val="0"/>
          <w:caps w:val="0"/>
          <w:color w:val="auto"/>
          <w:spacing w:val="0"/>
          <w:kern w:val="0"/>
          <w:sz w:val="32"/>
          <w:szCs w:val="32"/>
          <w:lang w:val="en-US" w:eastAsia="zh-CN" w:bidi="ar"/>
        </w:rPr>
        <w:t>二十</w:t>
      </w:r>
      <w:r>
        <w:rPr>
          <w:rFonts w:hint="eastAsia" w:ascii="黑体" w:hAnsi="黑体" w:eastAsia="黑体" w:cs="黑体"/>
          <w:b w:val="0"/>
          <w:bCs w:val="0"/>
          <w:i w:val="0"/>
          <w:iCs w:val="0"/>
          <w:caps w:val="0"/>
          <w:color w:val="auto"/>
          <w:spacing w:val="0"/>
          <w:kern w:val="0"/>
          <w:sz w:val="32"/>
          <w:szCs w:val="32"/>
          <w:lang w:val="en-US" w:eastAsia="ar-SA" w:bidi="ar"/>
        </w:rPr>
        <w:t>条</w:t>
      </w:r>
      <w:r>
        <w:rPr>
          <w:rFonts w:hint="eastAsia" w:ascii="黑体" w:hAnsi="黑体" w:eastAsia="黑体" w:cs="黑体"/>
          <w:b w:val="0"/>
          <w:bCs w:val="0"/>
          <w:i w:val="0"/>
          <w:iCs w:val="0"/>
          <w:caps w:val="0"/>
          <w:color w:val="auto"/>
          <w:spacing w:val="0"/>
          <w:kern w:val="0"/>
          <w:sz w:val="32"/>
          <w:szCs w:val="32"/>
          <w:lang w:val="en-US" w:eastAsia="zh-CN" w:bidi="ar"/>
        </w:rPr>
        <w:t xml:space="preserve">  </w:t>
      </w:r>
      <w:r>
        <w:rPr>
          <w:rFonts w:hint="eastAsia" w:ascii="仿宋_GB2312" w:hAnsi="宋体" w:eastAsia="仿宋_GB2312" w:cs="仿宋_GB2312"/>
          <w:b w:val="0"/>
          <w:bCs w:val="0"/>
          <w:i w:val="0"/>
          <w:iCs w:val="0"/>
          <w:caps w:val="0"/>
          <w:color w:val="auto"/>
          <w:spacing w:val="0"/>
          <w:kern w:val="0"/>
          <w:sz w:val="32"/>
          <w:szCs w:val="32"/>
          <w:u w:val="none"/>
          <w:lang w:val="en-US" w:eastAsia="zh-CN" w:bidi="ar"/>
        </w:rPr>
        <w:t>第三方</w:t>
      </w:r>
      <w:r>
        <w:rPr>
          <w:rFonts w:hint="default" w:ascii="仿宋_GB2312" w:hAnsi="Times New Roman" w:eastAsia="仿宋_GB2312" w:cs="仿宋_GB2312"/>
          <w:b w:val="0"/>
          <w:bCs w:val="0"/>
          <w:i w:val="0"/>
          <w:iCs w:val="0"/>
          <w:caps w:val="0"/>
          <w:color w:val="auto"/>
          <w:spacing w:val="0"/>
          <w:sz w:val="32"/>
          <w:szCs w:val="32"/>
        </w:rPr>
        <w:t>房屋安全鉴定机构应当实行规范化管理，配备与鉴定业务范围相适应的人员、场地、设施设备等，建立健全管理制度，确保独立、公正、科学地开展鉴定活动</w:t>
      </w:r>
      <w:r>
        <w:rPr>
          <w:rFonts w:hint="eastAsia" w:ascii="仿宋_GB2312" w:hAnsi="宋体" w:eastAsia="仿宋_GB2312" w:cs="仿宋_GB2312"/>
          <w:b w:val="0"/>
          <w:bCs w:val="0"/>
          <w:i w:val="0"/>
          <w:iCs w:val="0"/>
          <w:caps w:val="0"/>
          <w:color w:val="auto"/>
          <w:spacing w:val="0"/>
          <w:sz w:val="32"/>
          <w:szCs w:val="32"/>
          <w:lang w:eastAsia="zh-CN"/>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center"/>
        <w:rPr>
          <w:rFonts w:hint="eastAsia" w:ascii="仿宋_GB2312" w:hAnsi="Times New Roman" w:eastAsia="仿宋_GB2312" w:cs="仿宋_GB2312"/>
          <w:b w:val="0"/>
          <w:bCs w:val="0"/>
          <w:i w:val="0"/>
          <w:iCs w:val="0"/>
          <w:caps w:val="0"/>
          <w:color w:val="auto"/>
          <w:spacing w:val="0"/>
          <w:kern w:val="0"/>
          <w:sz w:val="32"/>
          <w:szCs w:val="32"/>
          <w:lang w:val="en-US" w:eastAsia="zh-CN" w:bidi="ar"/>
        </w:rPr>
      </w:pPr>
      <w:r>
        <w:rPr>
          <w:rFonts w:hint="eastAsia" w:ascii="黑体" w:hAnsi="黑体" w:eastAsia="黑体" w:cs="黑体"/>
          <w:b w:val="0"/>
          <w:bCs w:val="0"/>
          <w:i w:val="0"/>
          <w:iCs w:val="0"/>
          <w:caps w:val="0"/>
          <w:color w:val="auto"/>
          <w:spacing w:val="0"/>
          <w:kern w:val="0"/>
          <w:sz w:val="32"/>
          <w:szCs w:val="32"/>
          <w:lang w:val="en-US" w:eastAsia="ar-SA" w:bidi="ar"/>
        </w:rPr>
        <w:t>第二十</w:t>
      </w:r>
      <w:r>
        <w:rPr>
          <w:rFonts w:hint="eastAsia" w:ascii="黑体" w:hAnsi="黑体" w:eastAsia="黑体" w:cs="黑体"/>
          <w:b w:val="0"/>
          <w:bCs w:val="0"/>
          <w:i w:val="0"/>
          <w:iCs w:val="0"/>
          <w:caps w:val="0"/>
          <w:color w:val="auto"/>
          <w:spacing w:val="0"/>
          <w:kern w:val="0"/>
          <w:sz w:val="32"/>
          <w:szCs w:val="32"/>
          <w:lang w:val="en-US" w:eastAsia="zh-CN" w:bidi="ar"/>
        </w:rPr>
        <w:t>一</w:t>
      </w:r>
      <w:r>
        <w:rPr>
          <w:rFonts w:hint="eastAsia" w:ascii="黑体" w:hAnsi="黑体" w:eastAsia="黑体" w:cs="黑体"/>
          <w:b w:val="0"/>
          <w:bCs w:val="0"/>
          <w:i w:val="0"/>
          <w:iCs w:val="0"/>
          <w:caps w:val="0"/>
          <w:color w:val="auto"/>
          <w:spacing w:val="0"/>
          <w:kern w:val="0"/>
          <w:sz w:val="32"/>
          <w:szCs w:val="32"/>
          <w:lang w:val="en-US" w:eastAsia="ar-SA" w:bidi="ar"/>
        </w:rPr>
        <w:t>条</w:t>
      </w:r>
      <w:r>
        <w:rPr>
          <w:rFonts w:hint="eastAsia" w:ascii="仿宋_GB2312" w:hAnsi="Times New Roman" w:eastAsia="仿宋_GB2312" w:cs="仿宋_GB2312"/>
          <w:b/>
          <w:bCs/>
          <w:i w:val="0"/>
          <w:iCs w:val="0"/>
          <w:caps w:val="0"/>
          <w:color w:val="auto"/>
          <w:spacing w:val="0"/>
          <w:sz w:val="32"/>
          <w:szCs w:val="32"/>
          <w:lang w:val="en-US" w:eastAsia="zh-CN"/>
        </w:rPr>
        <w:t xml:space="preserve">  </w:t>
      </w:r>
      <w:r>
        <w:rPr>
          <w:rFonts w:hint="default" w:ascii="仿宋_GB2312" w:hAnsi="Times New Roman" w:eastAsia="仿宋_GB2312" w:cs="仿宋_GB2312"/>
          <w:b w:val="0"/>
          <w:bCs w:val="0"/>
          <w:i w:val="0"/>
          <w:iCs w:val="0"/>
          <w:caps w:val="0"/>
          <w:color w:val="auto"/>
          <w:spacing w:val="0"/>
          <w:kern w:val="0"/>
          <w:sz w:val="32"/>
          <w:szCs w:val="32"/>
          <w:lang w:val="en-US" w:eastAsia="zh-CN" w:bidi="ar"/>
        </w:rPr>
        <w:t>房屋有下列情形之一的，应当由房屋使用安全责任人委托</w:t>
      </w:r>
      <w:r>
        <w:rPr>
          <w:rFonts w:hint="eastAsia" w:ascii="仿宋_GB2312" w:hAnsi="Times New Roman" w:eastAsia="仿宋_GB2312" w:cs="仿宋_GB2312"/>
          <w:b w:val="0"/>
          <w:bCs w:val="0"/>
          <w:i w:val="0"/>
          <w:iCs w:val="0"/>
          <w:caps w:val="0"/>
          <w:color w:val="auto"/>
          <w:spacing w:val="0"/>
          <w:kern w:val="0"/>
          <w:sz w:val="32"/>
          <w:szCs w:val="32"/>
          <w:lang w:val="en-US" w:eastAsia="zh-CN" w:bidi="ar"/>
        </w:rPr>
        <w:t>第三方房屋安全鉴定机构</w:t>
      </w:r>
      <w:r>
        <w:rPr>
          <w:rFonts w:hint="default" w:ascii="仿宋_GB2312" w:hAnsi="Times New Roman" w:eastAsia="仿宋_GB2312" w:cs="仿宋_GB2312"/>
          <w:b w:val="0"/>
          <w:bCs w:val="0"/>
          <w:i w:val="0"/>
          <w:iCs w:val="0"/>
          <w:caps w:val="0"/>
          <w:color w:val="auto"/>
          <w:spacing w:val="0"/>
          <w:kern w:val="0"/>
          <w:sz w:val="32"/>
          <w:szCs w:val="32"/>
          <w:lang w:val="en-US" w:eastAsia="zh-CN" w:bidi="ar"/>
        </w:rPr>
        <w:t>进行房屋安全鉴定：</w:t>
      </w:r>
    </w:p>
    <w:p>
      <w:pPr>
        <w:keepNext w:val="0"/>
        <w:keepLines w:val="0"/>
        <w:pageBreakBefore w:val="0"/>
        <w:kinsoku/>
        <w:wordWrap/>
        <w:overflowPunct/>
        <w:topLinePunct w:val="0"/>
        <w:autoSpaceDN/>
        <w:bidi w:val="0"/>
        <w:spacing w:line="580" w:lineRule="exact"/>
        <w:ind w:firstLine="640" w:firstLineChars="200"/>
        <w:jc w:val="left"/>
        <w:rPr>
          <w:rFonts w:hint="eastAsia" w:ascii="仿宋_GB2312" w:hAnsi="Times New Roman" w:eastAsia="仿宋_GB2312" w:cs="仿宋_GB2312"/>
          <w:b w:val="0"/>
          <w:bCs w:val="0"/>
          <w:i w:val="0"/>
          <w:iCs w:val="0"/>
          <w:caps w:val="0"/>
          <w:color w:val="auto"/>
          <w:spacing w:val="0"/>
          <w:kern w:val="0"/>
          <w:sz w:val="32"/>
          <w:szCs w:val="32"/>
          <w:lang w:val="en-US" w:eastAsia="zh-CN" w:bidi="ar"/>
        </w:rPr>
      </w:pPr>
      <w:r>
        <w:rPr>
          <w:rFonts w:hint="eastAsia" w:ascii="仿宋_GB2312" w:hAnsi="仿宋_GB2312" w:eastAsia="仿宋_GB2312" w:cs="仿宋_GB2312"/>
          <w:b w:val="0"/>
          <w:bCs/>
          <w:color w:val="auto"/>
          <w:kern w:val="0"/>
          <w:sz w:val="32"/>
          <w:szCs w:val="32"/>
        </w:rPr>
        <w:t>(一)</w:t>
      </w:r>
      <w:r>
        <w:rPr>
          <w:rFonts w:hint="default" w:ascii="仿宋_GB2312" w:hAnsi="Times New Roman" w:eastAsia="仿宋_GB2312" w:cs="仿宋_GB2312"/>
          <w:b w:val="0"/>
          <w:bCs w:val="0"/>
          <w:i w:val="0"/>
          <w:iCs w:val="0"/>
          <w:caps w:val="0"/>
          <w:color w:val="auto"/>
          <w:spacing w:val="0"/>
          <w:kern w:val="0"/>
          <w:sz w:val="32"/>
          <w:szCs w:val="32"/>
          <w:lang w:val="en-US" w:eastAsia="zh-CN" w:bidi="ar"/>
        </w:rPr>
        <w:t>在超过合理使用年限后需要继续使用的；</w:t>
      </w:r>
    </w:p>
    <w:p>
      <w:pPr>
        <w:keepNext w:val="0"/>
        <w:keepLines w:val="0"/>
        <w:pageBreakBefore w:val="0"/>
        <w:kinsoku/>
        <w:wordWrap/>
        <w:overflowPunct/>
        <w:topLinePunct w:val="0"/>
        <w:autoSpaceDN/>
        <w:bidi w:val="0"/>
        <w:spacing w:line="580" w:lineRule="exact"/>
        <w:ind w:firstLine="640" w:firstLineChars="200"/>
        <w:jc w:val="left"/>
        <w:rPr>
          <w:rFonts w:hint="eastAsia" w:ascii="仿宋_GB2312" w:hAnsi="Times New Roman" w:eastAsia="仿宋_GB2312" w:cs="仿宋_GB2312"/>
          <w:b w:val="0"/>
          <w:bCs w:val="0"/>
          <w:i w:val="0"/>
          <w:iCs w:val="0"/>
          <w:caps w:val="0"/>
          <w:color w:val="auto"/>
          <w:spacing w:val="0"/>
          <w:kern w:val="0"/>
          <w:sz w:val="32"/>
          <w:szCs w:val="32"/>
          <w:lang w:val="en-US" w:eastAsia="zh-CN" w:bidi="ar"/>
        </w:rPr>
      </w:pPr>
      <w:r>
        <w:rPr>
          <w:rFonts w:hint="eastAsia" w:ascii="仿宋_GB2312" w:hAnsi="仿宋_GB2312" w:eastAsia="仿宋_GB2312" w:cs="仿宋_GB2312"/>
          <w:b w:val="0"/>
          <w:bCs/>
          <w:color w:val="auto"/>
          <w:kern w:val="0"/>
          <w:sz w:val="32"/>
          <w:szCs w:val="32"/>
        </w:rPr>
        <w:t>(二)</w:t>
      </w:r>
      <w:r>
        <w:rPr>
          <w:rFonts w:hint="eastAsia" w:ascii="仿宋_GB2312" w:hAnsi="Times New Roman" w:eastAsia="仿宋_GB2312" w:cs="仿宋_GB2312"/>
          <w:b w:val="0"/>
          <w:bCs w:val="0"/>
          <w:i w:val="0"/>
          <w:iCs w:val="0"/>
          <w:caps w:val="0"/>
          <w:color w:val="auto"/>
          <w:spacing w:val="0"/>
          <w:kern w:val="0"/>
          <w:sz w:val="32"/>
          <w:szCs w:val="32"/>
          <w:lang w:val="en-US" w:eastAsia="zh-CN" w:bidi="ar"/>
        </w:rPr>
        <w:t>出现不安全因素的；</w:t>
      </w:r>
    </w:p>
    <w:p>
      <w:pPr>
        <w:keepNext w:val="0"/>
        <w:keepLines w:val="0"/>
        <w:pageBreakBefore w:val="0"/>
        <w:kinsoku/>
        <w:wordWrap/>
        <w:overflowPunct/>
        <w:topLinePunct w:val="0"/>
        <w:autoSpaceDN/>
        <w:bidi w:val="0"/>
        <w:spacing w:line="580" w:lineRule="exact"/>
        <w:ind w:firstLine="640" w:firstLineChars="200"/>
        <w:jc w:val="left"/>
        <w:rPr>
          <w:rFonts w:hint="eastAsia" w:ascii="仿宋_GB2312" w:hAnsi="Times New Roman" w:eastAsia="仿宋_GB2312" w:cs="仿宋_GB2312"/>
          <w:b w:val="0"/>
          <w:bCs w:val="0"/>
          <w:i w:val="0"/>
          <w:iCs w:val="0"/>
          <w:caps w:val="0"/>
          <w:color w:val="auto"/>
          <w:spacing w:val="0"/>
          <w:kern w:val="0"/>
          <w:sz w:val="32"/>
          <w:szCs w:val="32"/>
          <w:lang w:val="en-US" w:eastAsia="zh-CN" w:bidi="ar"/>
        </w:rPr>
      </w:pPr>
      <w:r>
        <w:rPr>
          <w:rFonts w:hint="eastAsia" w:ascii="仿宋_GB2312" w:hAnsi="仿宋_GB2312" w:eastAsia="仿宋_GB2312" w:cs="仿宋_GB2312"/>
          <w:b w:val="0"/>
          <w:bCs/>
          <w:color w:val="auto"/>
          <w:kern w:val="0"/>
          <w:sz w:val="32"/>
          <w:szCs w:val="32"/>
        </w:rPr>
        <w:t>(三)</w:t>
      </w:r>
      <w:r>
        <w:rPr>
          <w:rFonts w:hint="eastAsia" w:ascii="仿宋_GB2312" w:hAnsi="Times New Roman" w:eastAsia="仿宋_GB2312" w:cs="仿宋_GB2312"/>
          <w:b w:val="0"/>
          <w:bCs w:val="0"/>
          <w:i w:val="0"/>
          <w:iCs w:val="0"/>
          <w:caps w:val="0"/>
          <w:color w:val="auto"/>
          <w:spacing w:val="0"/>
          <w:kern w:val="0"/>
          <w:sz w:val="32"/>
          <w:szCs w:val="32"/>
          <w:lang w:val="en-US" w:eastAsia="zh-CN" w:bidi="ar"/>
        </w:rPr>
        <w:t>达到规定使用年限或前次安全鉴定确定使用期限的；</w:t>
      </w:r>
    </w:p>
    <w:p>
      <w:pPr>
        <w:keepNext w:val="0"/>
        <w:keepLines w:val="0"/>
        <w:pageBreakBefore w:val="0"/>
        <w:kinsoku/>
        <w:wordWrap/>
        <w:overflowPunct/>
        <w:topLinePunct w:val="0"/>
        <w:autoSpaceDN/>
        <w:bidi w:val="0"/>
        <w:spacing w:line="580" w:lineRule="exact"/>
        <w:ind w:firstLine="640" w:firstLineChars="200"/>
        <w:jc w:val="left"/>
        <w:rPr>
          <w:rFonts w:hint="eastAsia" w:ascii="仿宋_GB2312" w:hAnsi="Times New Roman" w:eastAsia="仿宋_GB2312" w:cs="仿宋_GB2312"/>
          <w:b w:val="0"/>
          <w:bCs w:val="0"/>
          <w:i w:val="0"/>
          <w:iCs w:val="0"/>
          <w:caps w:val="0"/>
          <w:color w:val="auto"/>
          <w:spacing w:val="0"/>
          <w:kern w:val="0"/>
          <w:sz w:val="32"/>
          <w:szCs w:val="32"/>
          <w:lang w:val="en-US" w:eastAsia="zh-CN" w:bidi="ar"/>
        </w:rPr>
      </w:pPr>
      <w:r>
        <w:rPr>
          <w:rFonts w:hint="eastAsia" w:ascii="仿宋_GB2312" w:hAnsi="仿宋_GB2312" w:eastAsia="仿宋_GB2312" w:cs="仿宋_GB2312"/>
          <w:b w:val="0"/>
          <w:bCs/>
          <w:color w:val="auto"/>
          <w:kern w:val="0"/>
          <w:sz w:val="32"/>
          <w:szCs w:val="32"/>
        </w:rPr>
        <w:t>(四)</w:t>
      </w:r>
      <w:r>
        <w:rPr>
          <w:rFonts w:hint="eastAsia" w:ascii="仿宋_GB2312" w:hAnsi="Times New Roman" w:eastAsia="仿宋_GB2312" w:cs="仿宋_GB2312"/>
          <w:b w:val="0"/>
          <w:bCs w:val="0"/>
          <w:i w:val="0"/>
          <w:iCs w:val="0"/>
          <w:caps w:val="0"/>
          <w:color w:val="auto"/>
          <w:spacing w:val="0"/>
          <w:kern w:val="0"/>
          <w:sz w:val="32"/>
          <w:szCs w:val="32"/>
          <w:lang w:val="en-US" w:eastAsia="zh-CN" w:bidi="ar"/>
        </w:rPr>
        <w:t>改变用途危及安全的；</w:t>
      </w:r>
    </w:p>
    <w:p>
      <w:pPr>
        <w:keepNext w:val="0"/>
        <w:keepLines w:val="0"/>
        <w:pageBreakBefore w:val="0"/>
        <w:kinsoku/>
        <w:wordWrap/>
        <w:overflowPunct/>
        <w:topLinePunct w:val="0"/>
        <w:autoSpaceDN/>
        <w:bidi w:val="0"/>
        <w:spacing w:line="580" w:lineRule="exact"/>
        <w:ind w:firstLine="640" w:firstLineChars="200"/>
        <w:jc w:val="left"/>
        <w:rPr>
          <w:rFonts w:hint="eastAsia" w:ascii="仿宋_GB2312" w:hAnsi="Times New Roman" w:eastAsia="仿宋_GB2312" w:cs="仿宋_GB2312"/>
          <w:b w:val="0"/>
          <w:bCs w:val="0"/>
          <w:i w:val="0"/>
          <w:iCs w:val="0"/>
          <w:caps w:val="0"/>
          <w:color w:val="auto"/>
          <w:spacing w:val="0"/>
          <w:kern w:val="0"/>
          <w:sz w:val="32"/>
          <w:szCs w:val="32"/>
          <w:lang w:val="en-US" w:eastAsia="zh-CN" w:bidi="ar"/>
        </w:rPr>
      </w:pPr>
      <w:r>
        <w:rPr>
          <w:rFonts w:hint="eastAsia" w:ascii="仿宋_GB2312" w:hAnsi="仿宋_GB2312" w:eastAsia="仿宋_GB2312" w:cs="仿宋_GB2312"/>
          <w:b w:val="0"/>
          <w:bCs/>
          <w:color w:val="auto"/>
          <w:kern w:val="0"/>
          <w:sz w:val="32"/>
          <w:szCs w:val="32"/>
        </w:rPr>
        <w:t>(五)</w:t>
      </w:r>
      <w:r>
        <w:rPr>
          <w:rFonts w:hint="eastAsia" w:ascii="仿宋_GB2312" w:hAnsi="Times New Roman" w:eastAsia="仿宋_GB2312" w:cs="仿宋_GB2312"/>
          <w:b w:val="0"/>
          <w:bCs w:val="0"/>
          <w:i w:val="0"/>
          <w:iCs w:val="0"/>
          <w:caps w:val="0"/>
          <w:color w:val="auto"/>
          <w:spacing w:val="0"/>
          <w:kern w:val="0"/>
          <w:sz w:val="32"/>
          <w:szCs w:val="32"/>
          <w:lang w:val="en-US" w:eastAsia="zh-CN" w:bidi="ar"/>
        </w:rPr>
        <w:t>对原有房屋进行改建、扩建的；</w:t>
      </w:r>
    </w:p>
    <w:p>
      <w:pPr>
        <w:keepNext w:val="0"/>
        <w:keepLines w:val="0"/>
        <w:pageBreakBefore w:val="0"/>
        <w:kinsoku/>
        <w:wordWrap/>
        <w:overflowPunct/>
        <w:topLinePunct w:val="0"/>
        <w:autoSpaceDN/>
        <w:bidi w:val="0"/>
        <w:spacing w:line="580" w:lineRule="exact"/>
        <w:ind w:firstLine="640" w:firstLineChars="200"/>
        <w:jc w:val="left"/>
        <w:rPr>
          <w:rFonts w:hint="eastAsia" w:ascii="仿宋_GB2312" w:hAnsi="Times New Roman" w:eastAsia="仿宋_GB2312" w:cs="仿宋_GB2312"/>
          <w:b w:val="0"/>
          <w:bCs w:val="0"/>
          <w:i w:val="0"/>
          <w:iCs w:val="0"/>
          <w:caps w:val="0"/>
          <w:color w:val="auto"/>
          <w:spacing w:val="0"/>
          <w:kern w:val="0"/>
          <w:sz w:val="32"/>
          <w:szCs w:val="32"/>
          <w:lang w:val="en-US" w:eastAsia="zh-CN" w:bidi="ar"/>
        </w:rPr>
      </w:pPr>
      <w:r>
        <w:rPr>
          <w:rFonts w:hint="eastAsia" w:ascii="仿宋_GB2312" w:hAnsi="仿宋_GB2312" w:eastAsia="仿宋_GB2312" w:cs="仿宋_GB2312"/>
          <w:b w:val="0"/>
          <w:bCs/>
          <w:color w:val="auto"/>
          <w:kern w:val="0"/>
          <w:sz w:val="32"/>
          <w:szCs w:val="32"/>
        </w:rPr>
        <w:t>(六)</w:t>
      </w:r>
      <w:r>
        <w:rPr>
          <w:rFonts w:hint="eastAsia" w:ascii="仿宋_GB2312" w:hAnsi="Times New Roman" w:eastAsia="仿宋_GB2312" w:cs="仿宋_GB2312"/>
          <w:b w:val="0"/>
          <w:bCs w:val="0"/>
          <w:i w:val="0"/>
          <w:iCs w:val="0"/>
          <w:caps w:val="0"/>
          <w:color w:val="auto"/>
          <w:spacing w:val="0"/>
          <w:kern w:val="0"/>
          <w:sz w:val="32"/>
          <w:szCs w:val="32"/>
          <w:lang w:val="en-US" w:eastAsia="zh-CN" w:bidi="ar"/>
        </w:rPr>
        <w:t>依附房屋设置设施和安装设备，涉及拆改房屋结构或者加大房屋荷载的；</w:t>
      </w:r>
    </w:p>
    <w:p>
      <w:pPr>
        <w:keepNext w:val="0"/>
        <w:keepLines w:val="0"/>
        <w:pageBreakBefore w:val="0"/>
        <w:kinsoku/>
        <w:wordWrap/>
        <w:overflowPunct/>
        <w:topLinePunct w:val="0"/>
        <w:autoSpaceDN/>
        <w:bidi w:val="0"/>
        <w:spacing w:line="580" w:lineRule="exact"/>
        <w:ind w:firstLine="640" w:firstLineChars="200"/>
        <w:jc w:val="left"/>
        <w:rPr>
          <w:rFonts w:hint="eastAsia" w:ascii="仿宋_GB2312" w:hAnsi="Times New Roman" w:eastAsia="仿宋_GB2312" w:cs="仿宋_GB2312"/>
          <w:b w:val="0"/>
          <w:bCs w:val="0"/>
          <w:i w:val="0"/>
          <w:iCs w:val="0"/>
          <w:caps w:val="0"/>
          <w:color w:val="auto"/>
          <w:spacing w:val="0"/>
          <w:kern w:val="0"/>
          <w:sz w:val="32"/>
          <w:szCs w:val="32"/>
          <w:lang w:val="en-US" w:eastAsia="zh-CN" w:bidi="ar"/>
        </w:rPr>
      </w:pPr>
      <w:r>
        <w:rPr>
          <w:rFonts w:hint="eastAsia" w:ascii="仿宋_GB2312" w:hAnsi="仿宋_GB2312" w:eastAsia="仿宋_GB2312" w:cs="仿宋_GB2312"/>
          <w:b w:val="0"/>
          <w:bCs/>
          <w:color w:val="auto"/>
          <w:kern w:val="0"/>
          <w:sz w:val="32"/>
          <w:szCs w:val="32"/>
        </w:rPr>
        <w:t>(七)</w:t>
      </w:r>
      <w:r>
        <w:rPr>
          <w:rFonts w:hint="eastAsia" w:ascii="仿宋_GB2312" w:hAnsi="Times New Roman" w:eastAsia="仿宋_GB2312" w:cs="仿宋_GB2312"/>
          <w:b w:val="0"/>
          <w:bCs w:val="0"/>
          <w:i w:val="0"/>
          <w:iCs w:val="0"/>
          <w:caps w:val="0"/>
          <w:color w:val="auto"/>
          <w:spacing w:val="0"/>
          <w:kern w:val="0"/>
          <w:sz w:val="32"/>
          <w:szCs w:val="32"/>
          <w:lang w:val="en-US" w:eastAsia="zh-CN" w:bidi="ar"/>
        </w:rPr>
        <w:t>在房屋上锚固或拉锚的；</w:t>
      </w:r>
    </w:p>
    <w:p>
      <w:pPr>
        <w:keepNext w:val="0"/>
        <w:keepLines w:val="0"/>
        <w:pageBreakBefore w:val="0"/>
        <w:kinsoku/>
        <w:wordWrap/>
        <w:overflowPunct/>
        <w:topLinePunct w:val="0"/>
        <w:autoSpaceDN/>
        <w:bidi w:val="0"/>
        <w:spacing w:line="580" w:lineRule="exact"/>
        <w:ind w:firstLine="640" w:firstLineChars="200"/>
        <w:jc w:val="left"/>
        <w:rPr>
          <w:rFonts w:hint="eastAsia" w:ascii="仿宋_GB2312" w:hAnsi="Times New Roman" w:eastAsia="仿宋_GB2312" w:cs="仿宋_GB2312"/>
          <w:b w:val="0"/>
          <w:bCs w:val="0"/>
          <w:i w:val="0"/>
          <w:iCs w:val="0"/>
          <w:caps w:val="0"/>
          <w:color w:val="auto"/>
          <w:spacing w:val="0"/>
          <w:kern w:val="0"/>
          <w:sz w:val="32"/>
          <w:szCs w:val="32"/>
          <w:lang w:val="en-US" w:eastAsia="zh-CN" w:bidi="ar"/>
        </w:rPr>
      </w:pPr>
      <w:r>
        <w:rPr>
          <w:rFonts w:hint="eastAsia" w:ascii="仿宋_GB2312" w:hAnsi="仿宋_GB2312" w:eastAsia="仿宋_GB2312" w:cs="仿宋_GB2312"/>
          <w:b w:val="0"/>
          <w:bCs/>
          <w:color w:val="auto"/>
          <w:kern w:val="0"/>
          <w:sz w:val="32"/>
          <w:szCs w:val="32"/>
        </w:rPr>
        <w:t>(八)</w:t>
      </w:r>
      <w:r>
        <w:rPr>
          <w:rFonts w:hint="eastAsia" w:ascii="仿宋_GB2312" w:hAnsi="Times New Roman" w:eastAsia="仿宋_GB2312" w:cs="仿宋_GB2312"/>
          <w:b w:val="0"/>
          <w:bCs w:val="0"/>
          <w:i w:val="0"/>
          <w:iCs w:val="0"/>
          <w:caps w:val="0"/>
          <w:color w:val="auto"/>
          <w:spacing w:val="0"/>
          <w:kern w:val="0"/>
          <w:sz w:val="32"/>
          <w:szCs w:val="32"/>
          <w:lang w:val="en-US" w:eastAsia="zh-CN" w:bidi="ar"/>
        </w:rPr>
        <w:t>受自然灾害、人为灾害、环境改变或事故的较大影响的；</w:t>
      </w:r>
    </w:p>
    <w:p>
      <w:pPr>
        <w:keepNext w:val="0"/>
        <w:keepLines w:val="0"/>
        <w:pageBreakBefore w:val="0"/>
        <w:kinsoku/>
        <w:wordWrap/>
        <w:overflowPunct/>
        <w:topLinePunct w:val="0"/>
        <w:autoSpaceDN/>
        <w:bidi w:val="0"/>
        <w:spacing w:line="580" w:lineRule="exact"/>
        <w:ind w:firstLine="640" w:firstLineChars="200"/>
        <w:jc w:val="left"/>
        <w:rPr>
          <w:rFonts w:hint="default" w:ascii="仿宋_GB2312" w:hAnsi="Times New Roman" w:eastAsia="仿宋_GB2312" w:cs="仿宋_GB2312"/>
          <w:b w:val="0"/>
          <w:bCs w:val="0"/>
          <w:i w:val="0"/>
          <w:iCs w:val="0"/>
          <w:caps w:val="0"/>
          <w:color w:val="auto"/>
          <w:spacing w:val="0"/>
          <w:kern w:val="0"/>
          <w:sz w:val="32"/>
          <w:szCs w:val="32"/>
          <w:lang w:val="en-US" w:eastAsia="zh-CN" w:bidi="ar"/>
        </w:rPr>
      </w:pPr>
      <w:r>
        <w:rPr>
          <w:rFonts w:hint="eastAsia" w:ascii="仿宋_GB2312" w:hAnsi="仿宋_GB2312" w:eastAsia="仿宋_GB2312" w:cs="仿宋_GB2312"/>
          <w:b w:val="0"/>
          <w:bCs/>
          <w:color w:val="auto"/>
          <w:kern w:val="0"/>
          <w:sz w:val="32"/>
          <w:szCs w:val="32"/>
        </w:rPr>
        <w:t>(九)</w:t>
      </w:r>
      <w:r>
        <w:rPr>
          <w:rFonts w:hint="default" w:ascii="仿宋_GB2312" w:hAnsi="Times New Roman" w:eastAsia="仿宋_GB2312" w:cs="仿宋_GB2312"/>
          <w:b w:val="0"/>
          <w:bCs w:val="0"/>
          <w:i w:val="0"/>
          <w:iCs w:val="0"/>
          <w:caps w:val="0"/>
          <w:color w:val="auto"/>
          <w:spacing w:val="0"/>
          <w:kern w:val="0"/>
          <w:sz w:val="32"/>
          <w:szCs w:val="32"/>
          <w:lang w:val="en-US" w:eastAsia="zh-CN" w:bidi="ar"/>
        </w:rPr>
        <w:t>房屋明显倾斜、变形，或者房屋主体结构发生明显结构裂缝、变形、腐蚀的</w:t>
      </w:r>
      <w:r>
        <w:rPr>
          <w:rFonts w:hint="eastAsia" w:ascii="仿宋_GB2312" w:hAnsi="Times New Roman" w:eastAsia="仿宋_GB2312" w:cs="仿宋_GB2312"/>
          <w:b w:val="0"/>
          <w:bCs w:val="0"/>
          <w:i w:val="0"/>
          <w:iCs w:val="0"/>
          <w:caps w:val="0"/>
          <w:color w:val="auto"/>
          <w:spacing w:val="0"/>
          <w:kern w:val="0"/>
          <w:sz w:val="32"/>
          <w:szCs w:val="32"/>
          <w:lang w:val="en-US" w:eastAsia="zh-CN" w:bidi="ar"/>
        </w:rPr>
        <w:t>；</w:t>
      </w:r>
    </w:p>
    <w:p>
      <w:pPr>
        <w:keepNext w:val="0"/>
        <w:keepLines w:val="0"/>
        <w:pageBreakBefore w:val="0"/>
        <w:kinsoku/>
        <w:wordWrap/>
        <w:overflowPunct/>
        <w:topLinePunct w:val="0"/>
        <w:autoSpaceDN/>
        <w:bidi w:val="0"/>
        <w:spacing w:line="580" w:lineRule="exact"/>
        <w:ind w:firstLine="640" w:firstLineChars="200"/>
        <w:jc w:val="left"/>
        <w:rPr>
          <w:rFonts w:hint="eastAsia" w:ascii="仿宋_GB2312" w:hAnsi="宋体" w:eastAsia="仿宋_GB2312" w:cs="仿宋_GB2312"/>
          <w:b w:val="0"/>
          <w:bCs w:val="0"/>
          <w:i w:val="0"/>
          <w:iCs w:val="0"/>
          <w:caps w:val="0"/>
          <w:color w:val="auto"/>
          <w:spacing w:val="0"/>
          <w:sz w:val="32"/>
          <w:szCs w:val="32"/>
          <w:lang w:eastAsia="zh-CN"/>
        </w:rPr>
      </w:pPr>
      <w:r>
        <w:rPr>
          <w:rFonts w:hint="eastAsia" w:ascii="仿宋_GB2312" w:hAnsi="仿宋_GB2312" w:eastAsia="仿宋_GB2312" w:cs="仿宋_GB2312"/>
          <w:b w:val="0"/>
          <w:bCs/>
          <w:color w:val="auto"/>
          <w:kern w:val="0"/>
          <w:sz w:val="32"/>
          <w:szCs w:val="32"/>
        </w:rPr>
        <w:t>(十)</w:t>
      </w:r>
      <w:r>
        <w:rPr>
          <w:rFonts w:hint="default" w:ascii="仿宋_GB2312" w:hAnsi="Times New Roman" w:eastAsia="仿宋_GB2312" w:cs="仿宋_GB2312"/>
          <w:b w:val="0"/>
          <w:bCs w:val="0"/>
          <w:i w:val="0"/>
          <w:iCs w:val="0"/>
          <w:caps w:val="0"/>
          <w:color w:val="auto"/>
          <w:spacing w:val="0"/>
          <w:kern w:val="0"/>
          <w:sz w:val="32"/>
          <w:szCs w:val="32"/>
          <w:lang w:val="en-US" w:eastAsia="zh-CN" w:bidi="ar"/>
        </w:rPr>
        <w:t>法律、法规规定需要鉴定的其他情形。</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center"/>
        <w:rPr>
          <w:rFonts w:hint="eastAsia" w:ascii="仿宋_GB2312" w:hAnsi="Times New Roman" w:eastAsia="仿宋_GB2312" w:cs="仿宋_GB2312"/>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kern w:val="0"/>
          <w:sz w:val="32"/>
          <w:szCs w:val="32"/>
          <w:lang w:val="en-US" w:eastAsia="zh-CN" w:bidi="ar"/>
        </w:rPr>
        <w:t>第二十二条</w:t>
      </w:r>
      <w:r>
        <w:rPr>
          <w:rFonts w:hint="eastAsia" w:ascii="仿宋_GB2312" w:hAnsi="Times New Roman" w:eastAsia="仿宋_GB2312" w:cs="仿宋_GB2312"/>
          <w:b/>
          <w:bCs/>
          <w:i w:val="0"/>
          <w:iCs w:val="0"/>
          <w:caps w:val="0"/>
          <w:color w:val="auto"/>
          <w:spacing w:val="0"/>
          <w:sz w:val="32"/>
          <w:szCs w:val="32"/>
          <w:lang w:val="en-US" w:eastAsia="zh-CN"/>
        </w:rPr>
        <w:t xml:space="preserve">  </w:t>
      </w:r>
      <w:r>
        <w:rPr>
          <w:rFonts w:hint="default" w:ascii="仿宋_GB2312" w:hAnsi="Times New Roman" w:eastAsia="仿宋_GB2312" w:cs="仿宋_GB2312"/>
          <w:b w:val="0"/>
          <w:bCs w:val="0"/>
          <w:i w:val="0"/>
          <w:iCs w:val="0"/>
          <w:caps w:val="0"/>
          <w:color w:val="auto"/>
          <w:spacing w:val="0"/>
          <w:sz w:val="32"/>
          <w:szCs w:val="32"/>
        </w:rPr>
        <w:t>工程建设活动可能对周边房屋使用安全造成影响的，建设单位应当在施工前组织勘察、设计、施工单位对下列房屋进行</w:t>
      </w:r>
      <w:r>
        <w:rPr>
          <w:rFonts w:hint="default" w:ascii="仿宋_GB2312" w:hAnsi="宋体" w:eastAsia="仿宋_GB2312" w:cs="仿宋_GB2312"/>
          <w:b w:val="0"/>
          <w:bCs w:val="0"/>
          <w:i w:val="0"/>
          <w:iCs w:val="0"/>
          <w:caps w:val="0"/>
          <w:color w:val="auto"/>
          <w:spacing w:val="0"/>
          <w:sz w:val="32"/>
          <w:szCs w:val="32"/>
        </w:rPr>
        <w:t>结构</w:t>
      </w:r>
      <w:r>
        <w:rPr>
          <w:rFonts w:hint="default" w:ascii="仿宋_GB2312" w:hAnsi="Times New Roman" w:eastAsia="仿宋_GB2312" w:cs="仿宋_GB2312"/>
          <w:b w:val="0"/>
          <w:bCs w:val="0"/>
          <w:i w:val="0"/>
          <w:iCs w:val="0"/>
          <w:caps w:val="0"/>
          <w:color w:val="auto"/>
          <w:spacing w:val="0"/>
          <w:sz w:val="32"/>
          <w:szCs w:val="32"/>
        </w:rPr>
        <w:t>安全影响评估，制定相应的安全防护方案，根据需要进行安全影响跟踪监</w:t>
      </w:r>
      <w:r>
        <w:rPr>
          <w:rFonts w:hint="default" w:ascii="仿宋_GB2312" w:hAnsi="Times New Roman" w:eastAsia="仿宋_GB2312" w:cs="仿宋_GB2312"/>
          <w:b w:val="0"/>
          <w:bCs w:val="0"/>
          <w:i w:val="0"/>
          <w:iCs w:val="0"/>
          <w:caps w:val="0"/>
          <w:color w:val="auto"/>
          <w:spacing w:val="0"/>
          <w:sz w:val="32"/>
          <w:szCs w:val="32"/>
          <w:lang w:val="en-US" w:eastAsia="zh-CN"/>
        </w:rPr>
        <w:t>测</w:t>
      </w:r>
      <w:r>
        <w:rPr>
          <w:rFonts w:hint="eastAsia" w:ascii="仿宋_GB2312" w:hAnsi="Times New Roman" w:eastAsia="仿宋_GB2312" w:cs="仿宋_GB2312"/>
          <w:b w:val="0"/>
          <w:bCs w:val="0"/>
          <w:i w:val="0"/>
          <w:iCs w:val="0"/>
          <w:caps w:val="0"/>
          <w:color w:val="auto"/>
          <w:spacing w:val="0"/>
          <w:sz w:val="32"/>
          <w:szCs w:val="32"/>
          <w:lang w:val="en-US" w:eastAsia="zh-CN"/>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center"/>
        <w:rPr>
          <w:rFonts w:hint="eastAsia" w:ascii="仿宋_GB2312" w:hAnsi="Times New Roman" w:eastAsia="仿宋_GB2312" w:cs="仿宋_GB2312"/>
          <w:b w:val="0"/>
          <w:bCs w:val="0"/>
          <w:i w:val="0"/>
          <w:iCs w:val="0"/>
          <w:caps w:val="0"/>
          <w:color w:val="auto"/>
          <w:spacing w:val="0"/>
          <w:sz w:val="32"/>
          <w:szCs w:val="32"/>
          <w:lang w:val="en-US" w:eastAsia="zh-CN"/>
        </w:rPr>
      </w:pPr>
      <w:r>
        <w:rPr>
          <w:rFonts w:hint="default" w:ascii="仿宋_GB2312" w:hAnsi="Times New Roman" w:eastAsia="仿宋_GB2312" w:cs="仿宋_GB2312"/>
          <w:b w:val="0"/>
          <w:bCs w:val="0"/>
          <w:i w:val="0"/>
          <w:iCs w:val="0"/>
          <w:caps w:val="0"/>
          <w:color w:val="auto"/>
          <w:spacing w:val="0"/>
          <w:sz w:val="32"/>
          <w:szCs w:val="32"/>
          <w:lang w:val="en-US" w:eastAsia="zh-CN"/>
        </w:rPr>
        <w:t>对受到工程建设影响出现明显裂缝、变形、不均匀沉降</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jc w:val="both"/>
        <w:textAlignment w:val="center"/>
        <w:rPr>
          <w:rFonts w:hint="default" w:ascii="仿宋_GB2312" w:hAnsi="Times New Roman" w:eastAsia="仿宋_GB2312" w:cs="仿宋_GB2312"/>
          <w:b w:val="0"/>
          <w:bCs w:val="0"/>
          <w:i w:val="0"/>
          <w:iCs w:val="0"/>
          <w:caps w:val="0"/>
          <w:color w:val="auto"/>
          <w:spacing w:val="0"/>
          <w:sz w:val="32"/>
          <w:szCs w:val="32"/>
          <w:lang w:val="en-US" w:eastAsia="zh-CN"/>
        </w:rPr>
      </w:pPr>
      <w:r>
        <w:rPr>
          <w:rFonts w:hint="default" w:ascii="仿宋_GB2312" w:hAnsi="Times New Roman" w:eastAsia="仿宋_GB2312" w:cs="仿宋_GB2312"/>
          <w:b w:val="0"/>
          <w:bCs w:val="0"/>
          <w:i w:val="0"/>
          <w:iCs w:val="0"/>
          <w:caps w:val="0"/>
          <w:color w:val="auto"/>
          <w:spacing w:val="0"/>
          <w:sz w:val="32"/>
          <w:szCs w:val="32"/>
          <w:lang w:val="en-US" w:eastAsia="zh-CN"/>
        </w:rPr>
        <w:t>等异常现象的房屋，建设单位应当立即</w:t>
      </w:r>
      <w:r>
        <w:rPr>
          <w:rFonts w:hint="eastAsia" w:ascii="仿宋_GB2312" w:hAnsi="Times New Roman" w:eastAsia="仿宋_GB2312" w:cs="仿宋_GB2312"/>
          <w:b w:val="0"/>
          <w:bCs w:val="0"/>
          <w:i w:val="0"/>
          <w:iCs w:val="0"/>
          <w:caps w:val="0"/>
          <w:color w:val="auto"/>
          <w:spacing w:val="0"/>
          <w:sz w:val="32"/>
          <w:szCs w:val="32"/>
          <w:lang w:val="en-US" w:eastAsia="zh-CN"/>
        </w:rPr>
        <w:t>向房屋属地县、区人民政府报告备案，并</w:t>
      </w:r>
      <w:r>
        <w:rPr>
          <w:rFonts w:hint="default" w:ascii="仿宋_GB2312" w:hAnsi="Times New Roman" w:eastAsia="仿宋_GB2312" w:cs="仿宋_GB2312"/>
          <w:b w:val="0"/>
          <w:bCs w:val="0"/>
          <w:i w:val="0"/>
          <w:iCs w:val="0"/>
          <w:caps w:val="0"/>
          <w:color w:val="auto"/>
          <w:spacing w:val="0"/>
          <w:sz w:val="32"/>
          <w:szCs w:val="32"/>
          <w:lang w:val="en-US" w:eastAsia="zh-CN"/>
        </w:rPr>
        <w:t>委托</w:t>
      </w:r>
      <w:r>
        <w:rPr>
          <w:rFonts w:hint="eastAsia" w:ascii="仿宋_GB2312" w:hAnsi="Times New Roman" w:eastAsia="仿宋_GB2312" w:cs="仿宋_GB2312"/>
          <w:b w:val="0"/>
          <w:bCs w:val="0"/>
          <w:i w:val="0"/>
          <w:iCs w:val="0"/>
          <w:caps w:val="0"/>
          <w:color w:val="auto"/>
          <w:spacing w:val="0"/>
          <w:sz w:val="32"/>
          <w:szCs w:val="32"/>
          <w:lang w:val="en-US" w:eastAsia="zh-CN"/>
        </w:rPr>
        <w:t>第三方</w:t>
      </w:r>
      <w:r>
        <w:rPr>
          <w:rFonts w:hint="default" w:ascii="仿宋_GB2312" w:hAnsi="Times New Roman" w:eastAsia="仿宋_GB2312" w:cs="仿宋_GB2312"/>
          <w:b w:val="0"/>
          <w:bCs w:val="0"/>
          <w:i w:val="0"/>
          <w:iCs w:val="0"/>
          <w:caps w:val="0"/>
          <w:color w:val="auto"/>
          <w:spacing w:val="0"/>
          <w:sz w:val="32"/>
          <w:szCs w:val="32"/>
          <w:lang w:val="en-US" w:eastAsia="zh-CN"/>
        </w:rPr>
        <w:t>房屋安全鉴定机构进行鉴定</w:t>
      </w:r>
      <w:r>
        <w:rPr>
          <w:rFonts w:hint="eastAsia" w:ascii="仿宋_GB2312" w:hAnsi="Times New Roman" w:eastAsia="仿宋_GB2312" w:cs="仿宋_GB2312"/>
          <w:b w:val="0"/>
          <w:bCs w:val="0"/>
          <w:i w:val="0"/>
          <w:iCs w:val="0"/>
          <w:caps w:val="0"/>
          <w:color w:val="auto"/>
          <w:spacing w:val="0"/>
          <w:sz w:val="32"/>
          <w:szCs w:val="32"/>
          <w:lang w:val="en-US" w:eastAsia="zh-CN"/>
        </w:rPr>
        <w:t>，同时</w:t>
      </w:r>
      <w:r>
        <w:rPr>
          <w:rFonts w:hint="default" w:ascii="仿宋_GB2312" w:hAnsi="Times New Roman" w:eastAsia="仿宋_GB2312" w:cs="仿宋_GB2312"/>
          <w:b w:val="0"/>
          <w:bCs w:val="0"/>
          <w:i w:val="0"/>
          <w:iCs w:val="0"/>
          <w:caps w:val="0"/>
          <w:color w:val="auto"/>
          <w:spacing w:val="0"/>
          <w:sz w:val="32"/>
          <w:szCs w:val="32"/>
          <w:lang w:val="en-US" w:eastAsia="zh-CN"/>
        </w:rPr>
        <w:t>采取相应</w:t>
      </w:r>
      <w:r>
        <w:rPr>
          <w:rFonts w:hint="eastAsia" w:ascii="仿宋_GB2312" w:hAnsi="Times New Roman" w:eastAsia="仿宋_GB2312" w:cs="仿宋_GB2312"/>
          <w:b w:val="0"/>
          <w:bCs w:val="0"/>
          <w:i w:val="0"/>
          <w:iCs w:val="0"/>
          <w:caps w:val="0"/>
          <w:color w:val="auto"/>
          <w:spacing w:val="0"/>
          <w:sz w:val="32"/>
          <w:szCs w:val="32"/>
          <w:lang w:val="en-US" w:eastAsia="zh-CN"/>
        </w:rPr>
        <w:t>的</w:t>
      </w:r>
      <w:r>
        <w:rPr>
          <w:rFonts w:hint="default" w:ascii="仿宋_GB2312" w:hAnsi="Times New Roman" w:eastAsia="仿宋_GB2312" w:cs="仿宋_GB2312"/>
          <w:b w:val="0"/>
          <w:bCs w:val="0"/>
          <w:i w:val="0"/>
          <w:iCs w:val="0"/>
          <w:caps w:val="0"/>
          <w:color w:val="auto"/>
          <w:spacing w:val="0"/>
          <w:sz w:val="32"/>
          <w:szCs w:val="32"/>
          <w:lang w:val="en-US" w:eastAsia="zh-CN"/>
        </w:rPr>
        <w:t>安全措施。</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center"/>
        <w:rPr>
          <w:rFonts w:hint="default" w:ascii="仿宋_GB2312" w:hAnsi="Times New Roman" w:eastAsia="仿宋_GB2312" w:cs="仿宋_GB2312"/>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kern w:val="0"/>
          <w:sz w:val="32"/>
          <w:szCs w:val="32"/>
          <w:lang w:val="en-US" w:eastAsia="zh-CN" w:bidi="ar"/>
        </w:rPr>
        <w:t>第二十三条</w:t>
      </w:r>
      <w:r>
        <w:rPr>
          <w:rFonts w:hint="eastAsia" w:ascii="仿宋_GB2312" w:hAnsi="Times New Roman" w:eastAsia="仿宋_GB2312" w:cs="仿宋_GB2312"/>
          <w:b/>
          <w:bCs/>
          <w:i w:val="0"/>
          <w:iCs w:val="0"/>
          <w:caps w:val="0"/>
          <w:color w:val="auto"/>
          <w:spacing w:val="0"/>
          <w:sz w:val="32"/>
          <w:szCs w:val="32"/>
          <w:lang w:val="en-US" w:eastAsia="zh-CN"/>
        </w:rPr>
        <w:t xml:space="preserve">  </w:t>
      </w:r>
      <w:r>
        <w:rPr>
          <w:rFonts w:hint="eastAsia" w:ascii="仿宋_GB2312" w:hAnsi="Times New Roman" w:eastAsia="仿宋_GB2312" w:cs="仿宋_GB2312"/>
          <w:b w:val="0"/>
          <w:bCs w:val="0"/>
          <w:i w:val="0"/>
          <w:iCs w:val="0"/>
          <w:caps w:val="0"/>
          <w:color w:val="auto"/>
          <w:spacing w:val="0"/>
          <w:sz w:val="32"/>
          <w:szCs w:val="32"/>
          <w:lang w:eastAsia="zh-CN"/>
        </w:rPr>
        <w:t>鉴定危险房屋应当执行国家住建部颁布的《危险房屋鉴定标准》，同时参照有关专业技术标准、规范和规程进行。</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center"/>
        <w:rPr>
          <w:rFonts w:hint="eastAsia" w:ascii="仿宋_GB2312" w:hAnsi="Times New Roman" w:eastAsia="仿宋_GB2312" w:cs="仿宋_GB2312"/>
          <w:b w:val="0"/>
          <w:bCs w:val="0"/>
          <w:i w:val="0"/>
          <w:iCs w:val="0"/>
          <w:caps w:val="0"/>
          <w:color w:val="auto"/>
          <w:spacing w:val="0"/>
          <w:sz w:val="32"/>
          <w:szCs w:val="32"/>
          <w:lang w:eastAsia="zh-CN"/>
        </w:rPr>
      </w:pPr>
      <w:r>
        <w:rPr>
          <w:rFonts w:hint="eastAsia" w:ascii="黑体" w:hAnsi="黑体" w:eastAsia="黑体" w:cs="黑体"/>
          <w:b w:val="0"/>
          <w:bCs w:val="0"/>
          <w:i w:val="0"/>
          <w:iCs w:val="0"/>
          <w:caps w:val="0"/>
          <w:color w:val="auto"/>
          <w:spacing w:val="0"/>
          <w:kern w:val="0"/>
          <w:sz w:val="32"/>
          <w:szCs w:val="32"/>
          <w:lang w:val="en-US" w:eastAsia="zh-CN" w:bidi="ar"/>
        </w:rPr>
        <w:t>第二十四条</w:t>
      </w:r>
      <w:r>
        <w:rPr>
          <w:rFonts w:hint="eastAsia" w:ascii="仿宋_GB2312" w:hAnsi="Times New Roman" w:eastAsia="仿宋_GB2312" w:cs="仿宋_GB2312"/>
          <w:b/>
          <w:bCs/>
          <w:i w:val="0"/>
          <w:iCs w:val="0"/>
          <w:caps w:val="0"/>
          <w:color w:val="auto"/>
          <w:spacing w:val="0"/>
          <w:sz w:val="32"/>
          <w:szCs w:val="32"/>
          <w:lang w:val="en-US" w:eastAsia="zh-CN"/>
        </w:rPr>
        <w:t xml:space="preserve">  </w:t>
      </w:r>
      <w:r>
        <w:rPr>
          <w:rFonts w:hint="eastAsia" w:ascii="仿宋_GB2312" w:hAnsi="Times New Roman" w:eastAsia="仿宋_GB2312" w:cs="仿宋_GB2312"/>
          <w:b w:val="0"/>
          <w:bCs w:val="0"/>
          <w:i w:val="0"/>
          <w:iCs w:val="0"/>
          <w:caps w:val="0"/>
          <w:color w:val="auto"/>
          <w:spacing w:val="0"/>
          <w:sz w:val="32"/>
          <w:szCs w:val="32"/>
          <w:lang w:val="en-US" w:eastAsia="ar-SA"/>
        </w:rPr>
        <w:t>房屋使用安全责任人</w:t>
      </w:r>
      <w:r>
        <w:rPr>
          <w:rFonts w:hint="eastAsia" w:ascii="仿宋_GB2312" w:hAnsi="Times New Roman" w:eastAsia="仿宋_GB2312" w:cs="仿宋_GB2312"/>
          <w:b w:val="0"/>
          <w:bCs w:val="0"/>
          <w:i w:val="0"/>
          <w:iCs w:val="0"/>
          <w:caps w:val="0"/>
          <w:color w:val="auto"/>
          <w:spacing w:val="0"/>
          <w:sz w:val="32"/>
          <w:szCs w:val="32"/>
          <w:lang w:eastAsia="zh-CN"/>
        </w:rPr>
        <w:t>可提出鉴定申请。经鉴定为危险房屋的，鉴定费由所有人承担；经鉴定为非危险房屋的，鉴定费由申请人承担。</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center"/>
        <w:rPr>
          <w:rFonts w:hint="default" w:ascii="仿宋_GB2312" w:hAnsi="Times New Roman" w:eastAsia="仿宋_GB2312" w:cs="仿宋_GB2312"/>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kern w:val="0"/>
          <w:sz w:val="32"/>
          <w:szCs w:val="32"/>
          <w:lang w:val="en-US" w:eastAsia="zh-CN" w:bidi="ar"/>
        </w:rPr>
        <w:t xml:space="preserve">第二十五条  </w:t>
      </w:r>
      <w:r>
        <w:rPr>
          <w:rFonts w:hint="eastAsia" w:ascii="仿宋_GB2312" w:hAnsi="Times New Roman" w:eastAsia="仿宋_GB2312" w:cs="仿宋_GB2312"/>
          <w:b w:val="0"/>
          <w:bCs w:val="0"/>
          <w:i w:val="0"/>
          <w:iCs w:val="0"/>
          <w:caps w:val="0"/>
          <w:color w:val="auto"/>
          <w:spacing w:val="0"/>
          <w:sz w:val="32"/>
          <w:szCs w:val="32"/>
          <w:lang w:val="en-US" w:eastAsia="zh-CN"/>
        </w:rPr>
        <w:t>第三方</w:t>
      </w:r>
      <w:r>
        <w:rPr>
          <w:rFonts w:hint="default" w:ascii="仿宋_GB2312" w:hAnsi="Times New Roman" w:eastAsia="仿宋_GB2312" w:cs="仿宋_GB2312"/>
          <w:b w:val="0"/>
          <w:bCs w:val="0"/>
          <w:i w:val="0"/>
          <w:iCs w:val="0"/>
          <w:caps w:val="0"/>
          <w:color w:val="auto"/>
          <w:spacing w:val="0"/>
          <w:sz w:val="32"/>
          <w:szCs w:val="32"/>
          <w:lang w:val="en-US" w:eastAsia="zh-CN"/>
        </w:rPr>
        <w:t>房屋安全鉴定机构的鉴定报告是认定房屋安全状况的依据，应当符合国家、行业、地方相关</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jc w:val="both"/>
        <w:textAlignment w:val="center"/>
        <w:rPr>
          <w:rFonts w:hint="eastAsia" w:ascii="仿宋_GB2312" w:hAnsi="Times New Roman" w:eastAsia="仿宋_GB2312" w:cs="仿宋_GB2312"/>
          <w:b w:val="0"/>
          <w:bCs w:val="0"/>
          <w:i w:val="0"/>
          <w:iCs w:val="0"/>
          <w:caps w:val="0"/>
          <w:color w:val="auto"/>
          <w:spacing w:val="0"/>
          <w:sz w:val="32"/>
          <w:szCs w:val="32"/>
          <w:lang w:val="en-US" w:eastAsia="zh-CN"/>
        </w:rPr>
      </w:pPr>
      <w:r>
        <w:rPr>
          <w:rFonts w:hint="default" w:ascii="仿宋_GB2312" w:hAnsi="Times New Roman" w:eastAsia="仿宋_GB2312" w:cs="仿宋_GB2312"/>
          <w:b w:val="0"/>
          <w:bCs w:val="0"/>
          <w:i w:val="0"/>
          <w:iCs w:val="0"/>
          <w:caps w:val="0"/>
          <w:color w:val="auto"/>
          <w:spacing w:val="0"/>
          <w:sz w:val="32"/>
          <w:szCs w:val="32"/>
          <w:lang w:val="en-US" w:eastAsia="zh-CN"/>
        </w:rPr>
        <w:t>标准和规范。</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center"/>
        <w:rPr>
          <w:rFonts w:hint="eastAsia" w:ascii="仿宋_GB2312" w:hAnsi="Times New Roman" w:eastAsia="仿宋_GB2312" w:cs="仿宋_GB2312"/>
          <w:b w:val="0"/>
          <w:bCs w:val="0"/>
          <w:i w:val="0"/>
          <w:iCs w:val="0"/>
          <w:caps w:val="0"/>
          <w:color w:val="auto"/>
          <w:spacing w:val="0"/>
          <w:sz w:val="32"/>
          <w:szCs w:val="32"/>
          <w:lang w:val="en-US" w:eastAsia="zh-CN"/>
        </w:rPr>
      </w:pPr>
      <w:r>
        <w:rPr>
          <w:rFonts w:hint="default" w:ascii="仿宋_GB2312" w:hAnsi="Times New Roman" w:eastAsia="仿宋_GB2312" w:cs="仿宋_GB2312"/>
          <w:b w:val="0"/>
          <w:bCs w:val="0"/>
          <w:i w:val="0"/>
          <w:iCs w:val="0"/>
          <w:caps w:val="0"/>
          <w:color w:val="auto"/>
          <w:spacing w:val="0"/>
          <w:sz w:val="32"/>
          <w:szCs w:val="32"/>
          <w:lang w:val="en-US" w:eastAsia="zh-CN"/>
        </w:rPr>
        <w:t>房屋安全鉴定报告应当明确鉴定结论及处置建议。对被鉴定为危险房屋的，房屋安全鉴定报告应当提出观察使用</w:t>
      </w:r>
      <w:r>
        <w:rPr>
          <w:rFonts w:hint="eastAsia" w:ascii="仿宋_GB2312" w:hAnsi="Times New Roman" w:eastAsia="仿宋_GB2312" w:cs="仿宋_GB2312"/>
          <w:b w:val="0"/>
          <w:bCs w:val="0"/>
          <w:i w:val="0"/>
          <w:iCs w:val="0"/>
          <w:caps w:val="0"/>
          <w:color w:val="auto"/>
          <w:spacing w:val="0"/>
          <w:sz w:val="32"/>
          <w:szCs w:val="32"/>
          <w:lang w:val="en-US" w:eastAsia="zh-CN"/>
        </w:rPr>
        <w:t>、</w:t>
      </w:r>
      <w:r>
        <w:rPr>
          <w:rFonts w:hint="default" w:ascii="仿宋_GB2312" w:hAnsi="Times New Roman" w:eastAsia="仿宋_GB2312" w:cs="仿宋_GB2312"/>
          <w:b w:val="0"/>
          <w:bCs w:val="0"/>
          <w:i w:val="0"/>
          <w:iCs w:val="0"/>
          <w:caps w:val="0"/>
          <w:color w:val="auto"/>
          <w:spacing w:val="0"/>
          <w:sz w:val="32"/>
          <w:szCs w:val="32"/>
          <w:lang w:val="en-US" w:eastAsia="zh-CN"/>
        </w:rPr>
        <w:t>处理使用、停止使用或者整体拆除等处理意见。</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center"/>
        <w:rPr>
          <w:rFonts w:hint="eastAsia" w:ascii="仿宋_GB2312" w:hAnsi="Times New Roman" w:eastAsia="仿宋_GB2312" w:cs="仿宋_GB2312"/>
          <w:b w:val="0"/>
          <w:bCs w:val="0"/>
          <w:i w:val="0"/>
          <w:iCs w:val="0"/>
          <w:caps w:val="0"/>
          <w:color w:val="auto"/>
          <w:spacing w:val="0"/>
          <w:sz w:val="32"/>
          <w:szCs w:val="32"/>
          <w:lang w:eastAsia="zh-CN"/>
        </w:rPr>
      </w:pPr>
      <w:r>
        <w:rPr>
          <w:rFonts w:hint="eastAsia" w:ascii="仿宋_GB2312" w:hAnsi="Times New Roman" w:eastAsia="仿宋_GB2312" w:cs="仿宋_GB2312"/>
          <w:b w:val="0"/>
          <w:bCs w:val="0"/>
          <w:i w:val="0"/>
          <w:iCs w:val="0"/>
          <w:caps w:val="0"/>
          <w:color w:val="auto"/>
          <w:spacing w:val="0"/>
          <w:sz w:val="32"/>
          <w:szCs w:val="32"/>
          <w:lang w:val="en-US" w:eastAsia="zh-CN"/>
        </w:rPr>
        <w:t>第三方</w:t>
      </w:r>
      <w:r>
        <w:rPr>
          <w:rFonts w:hint="default" w:ascii="仿宋_GB2312" w:hAnsi="Times New Roman" w:eastAsia="仿宋_GB2312" w:cs="仿宋_GB2312"/>
          <w:b w:val="0"/>
          <w:bCs w:val="0"/>
          <w:i w:val="0"/>
          <w:iCs w:val="0"/>
          <w:caps w:val="0"/>
          <w:color w:val="auto"/>
          <w:spacing w:val="0"/>
          <w:sz w:val="32"/>
          <w:szCs w:val="32"/>
          <w:lang w:val="en-US" w:eastAsia="zh-CN"/>
        </w:rPr>
        <w:t>房屋安全鉴定机构应当自出具鉴定报告之日起三日内将鉴定报告送达委托人，</w:t>
      </w:r>
      <w:r>
        <w:rPr>
          <w:rFonts w:hint="eastAsia" w:ascii="仿宋_GB2312" w:hAnsi="Times New Roman" w:eastAsia="仿宋_GB2312" w:cs="仿宋_GB2312"/>
          <w:b w:val="0"/>
          <w:bCs w:val="0"/>
          <w:i w:val="0"/>
          <w:iCs w:val="0"/>
          <w:caps w:val="0"/>
          <w:color w:val="auto"/>
          <w:spacing w:val="0"/>
          <w:sz w:val="32"/>
          <w:szCs w:val="32"/>
          <w:lang w:val="en-US" w:eastAsia="zh-CN"/>
        </w:rPr>
        <w:t>委托人</w:t>
      </w:r>
      <w:r>
        <w:rPr>
          <w:rFonts w:hint="default" w:ascii="仿宋_GB2312" w:hAnsi="Times New Roman" w:eastAsia="仿宋_GB2312" w:cs="仿宋_GB2312"/>
          <w:b w:val="0"/>
          <w:bCs w:val="0"/>
          <w:i w:val="0"/>
          <w:iCs w:val="0"/>
          <w:caps w:val="0"/>
          <w:color w:val="auto"/>
          <w:spacing w:val="0"/>
          <w:sz w:val="32"/>
          <w:szCs w:val="32"/>
          <w:lang w:val="en-US" w:eastAsia="zh-CN"/>
        </w:rPr>
        <w:t>报</w:t>
      </w:r>
      <w:r>
        <w:rPr>
          <w:rFonts w:hint="eastAsia" w:ascii="仿宋_GB2312" w:hAnsi="Times New Roman" w:eastAsia="仿宋_GB2312" w:cs="仿宋_GB2312"/>
          <w:b w:val="0"/>
          <w:bCs w:val="0"/>
          <w:i w:val="0"/>
          <w:iCs w:val="0"/>
          <w:caps w:val="0"/>
          <w:color w:val="auto"/>
          <w:spacing w:val="0"/>
          <w:sz w:val="32"/>
          <w:szCs w:val="32"/>
          <w:lang w:val="en-US" w:eastAsia="zh-CN"/>
        </w:rPr>
        <w:t>送房屋属地县、区</w:t>
      </w:r>
      <w:r>
        <w:rPr>
          <w:rFonts w:hint="default" w:ascii="仿宋_GB2312" w:hAnsi="Times New Roman" w:eastAsia="仿宋_GB2312" w:cs="仿宋_GB2312"/>
          <w:b w:val="0"/>
          <w:bCs w:val="0"/>
          <w:i w:val="0"/>
          <w:iCs w:val="0"/>
          <w:caps w:val="0"/>
          <w:color w:val="auto"/>
          <w:spacing w:val="0"/>
          <w:sz w:val="32"/>
          <w:szCs w:val="32"/>
          <w:lang w:val="en-US" w:eastAsia="zh-CN"/>
        </w:rPr>
        <w:t>政府、</w:t>
      </w:r>
      <w:r>
        <w:rPr>
          <w:rFonts w:hint="eastAsia" w:ascii="仿宋_GB2312" w:hAnsi="Times New Roman" w:eastAsia="仿宋_GB2312" w:cs="仿宋_GB2312"/>
          <w:b w:val="0"/>
          <w:bCs w:val="0"/>
          <w:i w:val="0"/>
          <w:iCs w:val="0"/>
          <w:caps w:val="0"/>
          <w:color w:val="auto"/>
          <w:spacing w:val="0"/>
          <w:sz w:val="32"/>
          <w:szCs w:val="32"/>
          <w:lang w:val="en-US" w:eastAsia="zh-CN"/>
        </w:rPr>
        <w:t>市房屋安全鉴定机构管理部门</w:t>
      </w:r>
      <w:r>
        <w:rPr>
          <w:rFonts w:hint="default" w:ascii="仿宋_GB2312" w:hAnsi="Times New Roman" w:eastAsia="仿宋_GB2312" w:cs="仿宋_GB2312"/>
          <w:b w:val="0"/>
          <w:bCs w:val="0"/>
          <w:i w:val="0"/>
          <w:iCs w:val="0"/>
          <w:caps w:val="0"/>
          <w:color w:val="auto"/>
          <w:spacing w:val="0"/>
          <w:sz w:val="32"/>
          <w:szCs w:val="32"/>
          <w:lang w:val="en-US" w:eastAsia="zh-CN"/>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center"/>
        <w:rPr>
          <w:rFonts w:hint="eastAsia" w:ascii="仿宋_GB2312" w:hAnsi="Times New Roman" w:eastAsia="仿宋_GB2312" w:cs="仿宋_GB2312"/>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kern w:val="0"/>
          <w:sz w:val="32"/>
          <w:szCs w:val="32"/>
          <w:lang w:val="en-US" w:eastAsia="zh-CN" w:bidi="ar"/>
        </w:rPr>
        <w:t>第二十六条</w:t>
      </w:r>
      <w:r>
        <w:rPr>
          <w:rFonts w:hint="eastAsia" w:ascii="Times New Roman" w:hAnsi="Times New Roman" w:eastAsia="宋体" w:cs="Times New Roman"/>
          <w:b w:val="0"/>
          <w:bCs w:val="0"/>
          <w:i w:val="0"/>
          <w:iCs w:val="0"/>
          <w:caps w:val="0"/>
          <w:color w:val="auto"/>
          <w:spacing w:val="0"/>
          <w:sz w:val="32"/>
          <w:szCs w:val="32"/>
          <w:lang w:val="en-US" w:eastAsia="zh-CN"/>
        </w:rPr>
        <w:t xml:space="preserve">  </w:t>
      </w:r>
      <w:r>
        <w:rPr>
          <w:rFonts w:hint="default" w:ascii="仿宋_GB2312" w:hAnsi="Times New Roman" w:eastAsia="仿宋_GB2312" w:cs="仿宋_GB2312"/>
          <w:b w:val="0"/>
          <w:bCs w:val="0"/>
          <w:i w:val="0"/>
          <w:iCs w:val="0"/>
          <w:caps w:val="0"/>
          <w:color w:val="auto"/>
          <w:spacing w:val="0"/>
          <w:sz w:val="32"/>
          <w:szCs w:val="32"/>
          <w:lang w:val="en-US" w:eastAsia="zh-CN"/>
        </w:rPr>
        <w:t>有下列情形之一的，应当视为虚假鉴定报告：</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center"/>
        <w:rPr>
          <w:rFonts w:hint="default" w:ascii="仿宋_GB2312" w:hAnsi="Times New Roman"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color w:val="auto"/>
          <w:kern w:val="0"/>
          <w:sz w:val="32"/>
          <w:szCs w:val="32"/>
        </w:rPr>
        <w:t>(一)</w:t>
      </w:r>
      <w:r>
        <w:rPr>
          <w:rFonts w:hint="default" w:ascii="仿宋_GB2312" w:hAnsi="Times New Roman" w:eastAsia="仿宋_GB2312" w:cs="仿宋_GB2312"/>
          <w:b w:val="0"/>
          <w:bCs w:val="0"/>
          <w:i w:val="0"/>
          <w:iCs w:val="0"/>
          <w:caps w:val="0"/>
          <w:color w:val="auto"/>
          <w:spacing w:val="0"/>
          <w:sz w:val="32"/>
          <w:szCs w:val="32"/>
          <w:lang w:val="en-US" w:eastAsia="zh-CN"/>
        </w:rPr>
        <w:t>未经检验检测的；</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center"/>
        <w:rPr>
          <w:rFonts w:hint="default" w:ascii="仿宋_GB2312" w:hAnsi="Times New Roman"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color w:val="auto"/>
          <w:kern w:val="0"/>
          <w:sz w:val="32"/>
          <w:szCs w:val="32"/>
        </w:rPr>
        <w:t>(二)</w:t>
      </w:r>
      <w:r>
        <w:rPr>
          <w:rFonts w:hint="default" w:ascii="仿宋_GB2312" w:hAnsi="Times New Roman" w:eastAsia="仿宋_GB2312" w:cs="仿宋_GB2312"/>
          <w:b w:val="0"/>
          <w:bCs w:val="0"/>
          <w:i w:val="0"/>
          <w:iCs w:val="0"/>
          <w:caps w:val="0"/>
          <w:color w:val="auto"/>
          <w:spacing w:val="0"/>
          <w:sz w:val="32"/>
          <w:szCs w:val="32"/>
          <w:lang w:val="en-US" w:eastAsia="zh-CN"/>
        </w:rPr>
        <w:t>伪造、变造原始数据、记录，或者未按照标准等规定采用原始数据、记录的；</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center"/>
        <w:rPr>
          <w:rFonts w:hint="default" w:ascii="仿宋_GB2312" w:hAnsi="Times New Roman"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color w:val="auto"/>
          <w:kern w:val="0"/>
          <w:sz w:val="32"/>
          <w:szCs w:val="32"/>
        </w:rPr>
        <w:t>(三)</w:t>
      </w:r>
      <w:r>
        <w:rPr>
          <w:rFonts w:hint="default" w:ascii="仿宋_GB2312" w:hAnsi="Times New Roman" w:eastAsia="仿宋_GB2312" w:cs="仿宋_GB2312"/>
          <w:b w:val="0"/>
          <w:bCs w:val="0"/>
          <w:i w:val="0"/>
          <w:iCs w:val="0"/>
          <w:caps w:val="0"/>
          <w:color w:val="auto"/>
          <w:spacing w:val="0"/>
          <w:sz w:val="32"/>
          <w:szCs w:val="32"/>
          <w:lang w:val="en-US" w:eastAsia="zh-CN"/>
        </w:rPr>
        <w:t>减少、遗漏或者变更标准等规定的应当检验检测的项目，或者改变关键检验检测条件的；</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center"/>
        <w:rPr>
          <w:rFonts w:hint="default" w:ascii="仿宋_GB2312" w:hAnsi="Times New Roman"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color w:val="auto"/>
          <w:kern w:val="0"/>
          <w:sz w:val="32"/>
          <w:szCs w:val="32"/>
        </w:rPr>
        <w:t>(四)</w:t>
      </w:r>
      <w:r>
        <w:rPr>
          <w:rFonts w:hint="default" w:ascii="仿宋_GB2312" w:hAnsi="Times New Roman" w:eastAsia="仿宋_GB2312" w:cs="仿宋_GB2312"/>
          <w:b w:val="0"/>
          <w:bCs w:val="0"/>
          <w:i w:val="0"/>
          <w:iCs w:val="0"/>
          <w:caps w:val="0"/>
          <w:color w:val="auto"/>
          <w:spacing w:val="0"/>
          <w:sz w:val="32"/>
          <w:szCs w:val="32"/>
          <w:lang w:val="en-US" w:eastAsia="zh-CN"/>
        </w:rPr>
        <w:t>调换检验检测样品或者改变其原有状态进行检验检测的；</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center"/>
        <w:rPr>
          <w:rFonts w:hint="eastAsia" w:ascii="仿宋_GB2312" w:hAnsi="Times New Roman"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color w:val="auto"/>
          <w:kern w:val="0"/>
          <w:sz w:val="32"/>
          <w:szCs w:val="32"/>
        </w:rPr>
        <w:t>(五)</w:t>
      </w:r>
      <w:r>
        <w:rPr>
          <w:rFonts w:hint="default" w:ascii="仿宋_GB2312" w:hAnsi="Times New Roman" w:eastAsia="仿宋_GB2312" w:cs="仿宋_GB2312"/>
          <w:b w:val="0"/>
          <w:bCs w:val="0"/>
          <w:i w:val="0"/>
          <w:iCs w:val="0"/>
          <w:caps w:val="0"/>
          <w:color w:val="auto"/>
          <w:spacing w:val="0"/>
          <w:sz w:val="32"/>
          <w:szCs w:val="32"/>
          <w:lang w:val="en-US" w:eastAsia="zh-CN"/>
        </w:rPr>
        <w:t>伪造检验检测机构公章或者检验检测专用章，或者伪造授权签字人签名或者签发时间的。</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center"/>
        <w:rPr>
          <w:rFonts w:hint="eastAsia" w:ascii="仿宋_GB2312" w:hAnsi="Times New Roman"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color w:val="auto"/>
          <w:kern w:val="0"/>
          <w:sz w:val="32"/>
          <w:szCs w:val="32"/>
        </w:rPr>
        <w:t>(六)</w:t>
      </w:r>
      <w:r>
        <w:rPr>
          <w:rFonts w:hint="default" w:ascii="仿宋_GB2312" w:hAnsi="Times New Roman" w:eastAsia="仿宋_GB2312" w:cs="仿宋_GB2312"/>
          <w:b w:val="0"/>
          <w:bCs w:val="0"/>
          <w:i w:val="0"/>
          <w:iCs w:val="0"/>
          <w:caps w:val="0"/>
          <w:color w:val="auto"/>
          <w:spacing w:val="0"/>
          <w:sz w:val="32"/>
          <w:szCs w:val="32"/>
          <w:lang w:val="en-US" w:eastAsia="zh-CN"/>
        </w:rPr>
        <w:t>其他法律、法规规定的情形。</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center"/>
        <w:rPr>
          <w:rFonts w:hint="eastAsia" w:ascii="仿宋_GB2312" w:hAnsi="Times New Roman" w:eastAsia="仿宋_GB2312" w:cs="仿宋_GB2312"/>
          <w:b w:val="0"/>
          <w:bCs w:val="0"/>
          <w:i w:val="0"/>
          <w:iCs w:val="0"/>
          <w:caps w:val="0"/>
          <w:color w:val="auto"/>
          <w:spacing w:val="0"/>
          <w:sz w:val="32"/>
          <w:szCs w:val="32"/>
          <w:lang w:val="en-US" w:eastAsia="zh-CN"/>
        </w:rPr>
      </w:pPr>
      <w:r>
        <w:rPr>
          <w:rFonts w:hint="default" w:ascii="仿宋_GB2312" w:hAnsi="Times New Roman" w:eastAsia="仿宋_GB2312" w:cs="仿宋_GB2312"/>
          <w:b w:val="0"/>
          <w:bCs w:val="0"/>
          <w:i w:val="0"/>
          <w:iCs w:val="0"/>
          <w:caps w:val="0"/>
          <w:color w:val="auto"/>
          <w:spacing w:val="0"/>
          <w:sz w:val="32"/>
          <w:szCs w:val="32"/>
          <w:lang w:val="en-US" w:eastAsia="zh-CN"/>
        </w:rPr>
        <w:t>委托人不得明示或者暗示</w:t>
      </w:r>
      <w:r>
        <w:rPr>
          <w:rFonts w:hint="eastAsia" w:ascii="仿宋_GB2312" w:hAnsi="Times New Roman" w:eastAsia="仿宋_GB2312" w:cs="仿宋_GB2312"/>
          <w:b w:val="0"/>
          <w:bCs w:val="0"/>
          <w:i w:val="0"/>
          <w:iCs w:val="0"/>
          <w:caps w:val="0"/>
          <w:color w:val="auto"/>
          <w:spacing w:val="0"/>
          <w:sz w:val="32"/>
          <w:szCs w:val="32"/>
          <w:lang w:val="en-US" w:eastAsia="zh-CN"/>
        </w:rPr>
        <w:t>第三方</w:t>
      </w:r>
      <w:r>
        <w:rPr>
          <w:rFonts w:hint="default" w:ascii="仿宋_GB2312" w:hAnsi="Times New Roman" w:eastAsia="仿宋_GB2312" w:cs="仿宋_GB2312"/>
          <w:b w:val="0"/>
          <w:bCs w:val="0"/>
          <w:i w:val="0"/>
          <w:iCs w:val="0"/>
          <w:caps w:val="0"/>
          <w:color w:val="auto"/>
          <w:spacing w:val="0"/>
          <w:sz w:val="32"/>
          <w:szCs w:val="32"/>
          <w:lang w:val="en-US" w:eastAsia="zh-CN"/>
        </w:rPr>
        <w:t>房屋安全鉴定机构违反相关标准，出具虚假鉴定报告。</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center"/>
        <w:rPr>
          <w:rFonts w:hint="eastAsia" w:asciiTheme="majorEastAsia" w:hAnsiTheme="majorEastAsia" w:eastAsiaTheme="majorEastAsia"/>
          <w:b/>
          <w:color w:val="auto"/>
          <w:sz w:val="32"/>
          <w:szCs w:val="32"/>
        </w:rPr>
      </w:pPr>
      <w:r>
        <w:rPr>
          <w:rFonts w:hint="default" w:ascii="仿宋_GB2312" w:hAnsi="Times New Roman" w:eastAsia="仿宋_GB2312" w:cs="仿宋_GB2312"/>
          <w:b w:val="0"/>
          <w:bCs w:val="0"/>
          <w:i w:val="0"/>
          <w:iCs w:val="0"/>
          <w:caps w:val="0"/>
          <w:color w:val="auto"/>
          <w:spacing w:val="0"/>
          <w:sz w:val="32"/>
          <w:szCs w:val="32"/>
          <w:lang w:val="en-US" w:eastAsia="zh-CN"/>
        </w:rPr>
        <w:t>鉴定委托人、利害关系人对房屋安全鉴定结论有异议的，可以向房屋所在地的市</w:t>
      </w:r>
      <w:r>
        <w:rPr>
          <w:rFonts w:hint="eastAsia" w:ascii="仿宋_GB2312" w:hAnsi="Times New Roman" w:eastAsia="仿宋_GB2312" w:cs="仿宋_GB2312"/>
          <w:b w:val="0"/>
          <w:bCs w:val="0"/>
          <w:i w:val="0"/>
          <w:iCs w:val="0"/>
          <w:caps w:val="0"/>
          <w:color w:val="auto"/>
          <w:spacing w:val="0"/>
          <w:sz w:val="32"/>
          <w:szCs w:val="32"/>
          <w:lang w:val="en-US" w:eastAsia="zh-CN"/>
        </w:rPr>
        <w:t>住房和城乡建设主管部门</w:t>
      </w:r>
      <w:r>
        <w:rPr>
          <w:rFonts w:hint="default" w:ascii="仿宋_GB2312" w:hAnsi="Times New Roman" w:eastAsia="仿宋_GB2312" w:cs="仿宋_GB2312"/>
          <w:b w:val="0"/>
          <w:bCs w:val="0"/>
          <w:i w:val="0"/>
          <w:iCs w:val="0"/>
          <w:caps w:val="0"/>
          <w:color w:val="auto"/>
          <w:spacing w:val="0"/>
          <w:sz w:val="32"/>
          <w:szCs w:val="32"/>
          <w:lang w:val="en-US" w:eastAsia="zh-CN"/>
        </w:rPr>
        <w:t>提出申请</w:t>
      </w:r>
      <w:r>
        <w:rPr>
          <w:rFonts w:hint="eastAsia" w:ascii="仿宋_GB2312" w:hAnsi="Times New Roman" w:eastAsia="仿宋_GB2312" w:cs="仿宋_GB2312"/>
          <w:b w:val="0"/>
          <w:bCs w:val="0"/>
          <w:i w:val="0"/>
          <w:iCs w:val="0"/>
          <w:caps w:val="0"/>
          <w:color w:val="auto"/>
          <w:spacing w:val="0"/>
          <w:sz w:val="32"/>
          <w:szCs w:val="32"/>
          <w:lang w:val="en-US" w:eastAsia="zh-CN"/>
        </w:rPr>
        <w:t>进行复查。</w:t>
      </w:r>
    </w:p>
    <w:p>
      <w:pPr>
        <w:keepNext w:val="0"/>
        <w:keepLines w:val="0"/>
        <w:pageBreakBefore w:val="0"/>
        <w:widowControl w:val="0"/>
        <w:kinsoku/>
        <w:wordWrap/>
        <w:overflowPunct/>
        <w:topLinePunct w:val="0"/>
        <w:autoSpaceDE/>
        <w:autoSpaceDN/>
        <w:bidi w:val="0"/>
        <w:adjustRightInd/>
        <w:snapToGrid/>
        <w:spacing w:before="157" w:beforeLines="50" w:after="157" w:afterLines="50" w:line="580" w:lineRule="exact"/>
        <w:jc w:val="center"/>
        <w:textAlignment w:val="auto"/>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rPr>
        <w:t>第</w:t>
      </w:r>
      <w:r>
        <w:rPr>
          <w:rFonts w:hint="eastAsia" w:ascii="黑体" w:hAnsi="黑体" w:eastAsia="黑体" w:cs="黑体"/>
          <w:b w:val="0"/>
          <w:bCs/>
          <w:color w:val="auto"/>
          <w:sz w:val="32"/>
          <w:szCs w:val="32"/>
          <w:lang w:eastAsia="zh-CN"/>
        </w:rPr>
        <w:t>四</w:t>
      </w:r>
      <w:r>
        <w:rPr>
          <w:rFonts w:hint="eastAsia" w:ascii="黑体" w:hAnsi="黑体" w:eastAsia="黑体" w:cs="黑体"/>
          <w:b w:val="0"/>
          <w:bCs/>
          <w:color w:val="auto"/>
          <w:sz w:val="32"/>
          <w:szCs w:val="32"/>
        </w:rPr>
        <w:t xml:space="preserve">章  </w:t>
      </w:r>
      <w:r>
        <w:rPr>
          <w:rFonts w:hint="eastAsia" w:ascii="黑体" w:hAnsi="黑体" w:eastAsia="黑体" w:cs="黑体"/>
          <w:b w:val="0"/>
          <w:bCs/>
          <w:color w:val="auto"/>
          <w:sz w:val="32"/>
          <w:szCs w:val="32"/>
          <w:lang w:eastAsia="zh-CN"/>
        </w:rPr>
        <w:t>危险房屋治理和应急处置</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rPr>
          <w:rFonts w:hint="eastAsia" w:ascii="仿宋_GB2312" w:hAnsi="Times New Roman" w:eastAsia="仿宋_GB2312" w:cs="仿宋_GB2312"/>
          <w:b w:val="0"/>
          <w:bCs w:val="0"/>
          <w:i w:val="0"/>
          <w:iCs w:val="0"/>
          <w:caps w:val="0"/>
          <w:color w:val="auto"/>
          <w:spacing w:val="0"/>
          <w:kern w:val="0"/>
          <w:sz w:val="32"/>
          <w:szCs w:val="32"/>
          <w:u w:val="none"/>
          <w:lang w:val="en-US" w:eastAsia="zh-CN" w:bidi="ar"/>
        </w:rPr>
      </w:pPr>
      <w:r>
        <w:rPr>
          <w:rFonts w:hint="eastAsia" w:ascii="黑体" w:hAnsi="黑体" w:eastAsia="黑体" w:cs="黑体"/>
          <w:b w:val="0"/>
          <w:bCs w:val="0"/>
          <w:i w:val="0"/>
          <w:iCs w:val="0"/>
          <w:caps w:val="0"/>
          <w:color w:val="auto"/>
          <w:spacing w:val="0"/>
          <w:kern w:val="0"/>
          <w:sz w:val="32"/>
          <w:szCs w:val="32"/>
          <w:lang w:val="en-US" w:eastAsia="zh-CN" w:bidi="ar"/>
        </w:rPr>
        <w:t>第二十七条</w:t>
      </w:r>
      <w:r>
        <w:rPr>
          <w:rFonts w:hint="default" w:ascii="Times New Roman" w:hAnsi="Times New Roman" w:eastAsia="宋体" w:cs="Times New Roman"/>
          <w:b w:val="0"/>
          <w:bCs w:val="0"/>
          <w:i w:val="0"/>
          <w:iCs w:val="0"/>
          <w:caps w:val="0"/>
          <w:color w:val="auto"/>
          <w:spacing w:val="0"/>
          <w:sz w:val="32"/>
          <w:szCs w:val="32"/>
        </w:rPr>
        <w:t> </w:t>
      </w:r>
      <w:r>
        <w:rPr>
          <w:rFonts w:hint="eastAsia" w:ascii="仿宋_GB2312" w:hAnsi="Times New Roman" w:eastAsia="仿宋_GB2312" w:cs="仿宋_GB2312"/>
          <w:b/>
          <w:bCs/>
          <w:i w:val="0"/>
          <w:iCs w:val="0"/>
          <w:caps w:val="0"/>
          <w:color w:val="auto"/>
          <w:spacing w:val="0"/>
          <w:sz w:val="32"/>
          <w:szCs w:val="32"/>
          <w:u w:val="none"/>
          <w:lang w:val="en-US" w:eastAsia="zh-CN"/>
        </w:rPr>
        <w:t xml:space="preserve">  </w:t>
      </w:r>
      <w:r>
        <w:rPr>
          <w:rFonts w:hint="eastAsia" w:ascii="仿宋_GB2312" w:hAnsi="Times New Roman" w:eastAsia="仿宋_GB2312" w:cs="仿宋_GB2312"/>
          <w:b w:val="0"/>
          <w:bCs w:val="0"/>
          <w:i w:val="0"/>
          <w:iCs w:val="0"/>
          <w:caps w:val="0"/>
          <w:color w:val="auto"/>
          <w:spacing w:val="0"/>
          <w:kern w:val="0"/>
          <w:sz w:val="32"/>
          <w:szCs w:val="32"/>
          <w:u w:val="none"/>
          <w:lang w:val="en-US" w:eastAsia="zh-CN" w:bidi="ar"/>
        </w:rPr>
        <w:t>经鉴定属于危险房屋的，县、区人民政府应当自收到鉴定报告之日起三日内向房屋使用安全责任人发出危险房屋治理通知书，提出对危险房屋的处理意见和治理期限。危险房屋危及公共安全的，应当及时报告市人民政府。</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rPr>
          <w:rFonts w:hint="eastAsia" w:ascii="仿宋_GB2312" w:hAnsi="Times New Roman" w:eastAsia="仿宋_GB2312" w:cs="仿宋_GB2312"/>
          <w:b w:val="0"/>
          <w:bCs w:val="0"/>
          <w:i w:val="0"/>
          <w:iCs w:val="0"/>
          <w:caps w:val="0"/>
          <w:color w:val="auto"/>
          <w:spacing w:val="0"/>
          <w:kern w:val="0"/>
          <w:sz w:val="32"/>
          <w:szCs w:val="32"/>
          <w:u w:val="none"/>
          <w:lang w:val="en-US" w:eastAsia="zh-CN" w:bidi="ar"/>
        </w:rPr>
      </w:pPr>
      <w:r>
        <w:rPr>
          <w:rFonts w:hint="eastAsia" w:ascii="黑体" w:hAnsi="黑体" w:eastAsia="黑体" w:cs="黑体"/>
          <w:b w:val="0"/>
          <w:bCs w:val="0"/>
          <w:i w:val="0"/>
          <w:iCs w:val="0"/>
          <w:caps w:val="0"/>
          <w:color w:val="auto"/>
          <w:spacing w:val="0"/>
          <w:kern w:val="0"/>
          <w:sz w:val="32"/>
          <w:szCs w:val="32"/>
          <w:lang w:val="en-US" w:eastAsia="zh-CN" w:bidi="ar"/>
        </w:rPr>
        <w:t>第二十八条</w:t>
      </w:r>
      <w:r>
        <w:rPr>
          <w:rFonts w:hint="default" w:ascii="仿宋_GB2312" w:hAnsi="Times New Roman" w:eastAsia="仿宋_GB2312" w:cs="仿宋_GB2312"/>
          <w:b/>
          <w:bCs/>
          <w:i w:val="0"/>
          <w:iCs w:val="0"/>
          <w:caps w:val="0"/>
          <w:color w:val="auto"/>
          <w:spacing w:val="0"/>
          <w:sz w:val="32"/>
          <w:szCs w:val="32"/>
          <w:u w:val="none"/>
          <w:lang w:eastAsia="zh-CN"/>
        </w:rPr>
        <w:t> </w:t>
      </w:r>
      <w:r>
        <w:rPr>
          <w:rFonts w:hint="eastAsia" w:ascii="仿宋_GB2312" w:hAnsi="Times New Roman" w:eastAsia="仿宋_GB2312" w:cs="仿宋_GB2312"/>
          <w:b/>
          <w:bCs/>
          <w:i w:val="0"/>
          <w:iCs w:val="0"/>
          <w:caps w:val="0"/>
          <w:color w:val="auto"/>
          <w:spacing w:val="0"/>
          <w:kern w:val="0"/>
          <w:sz w:val="32"/>
          <w:szCs w:val="32"/>
          <w:u w:val="none"/>
          <w:lang w:val="en-US" w:eastAsia="zh-CN" w:bidi="ar"/>
        </w:rPr>
        <w:t xml:space="preserve">  </w:t>
      </w:r>
      <w:r>
        <w:rPr>
          <w:rFonts w:hint="eastAsia" w:ascii="仿宋_GB2312" w:hAnsi="Times New Roman" w:eastAsia="仿宋_GB2312" w:cs="仿宋_GB2312"/>
          <w:b w:val="0"/>
          <w:bCs w:val="0"/>
          <w:i w:val="0"/>
          <w:iCs w:val="0"/>
          <w:caps w:val="0"/>
          <w:color w:val="auto"/>
          <w:spacing w:val="0"/>
          <w:kern w:val="0"/>
          <w:sz w:val="32"/>
          <w:szCs w:val="32"/>
          <w:u w:val="none"/>
          <w:lang w:val="en-US" w:eastAsia="zh-CN" w:bidi="ar"/>
        </w:rPr>
        <w:t>房屋使用安全责任人应当根据房屋安全鉴定单位出具的鉴定报告，对危险房屋进行分类治理：</w:t>
      </w:r>
      <w:r>
        <w:rPr>
          <w:rFonts w:hint="eastAsia" w:ascii="仿宋_GB2312" w:hAnsi="Times New Roman" w:eastAsia="仿宋_GB2312" w:cs="仿宋_GB2312"/>
          <w:b w:val="0"/>
          <w:bCs w:val="0"/>
          <w:i w:val="0"/>
          <w:iCs w:val="0"/>
          <w:caps w:val="0"/>
          <w:color w:val="auto"/>
          <w:spacing w:val="0"/>
          <w:kern w:val="0"/>
          <w:sz w:val="32"/>
          <w:szCs w:val="32"/>
          <w:u w:val="none"/>
          <w:lang w:val="en-US" w:eastAsia="zh-CN" w:bidi="ar"/>
        </w:rPr>
        <w:br w:type="textWrapping"/>
      </w:r>
      <w:r>
        <w:rPr>
          <w:rFonts w:hint="eastAsia" w:ascii="仿宋_GB2312" w:hAnsi="Times New Roman" w:eastAsia="仿宋_GB2312" w:cs="仿宋_GB2312"/>
          <w:b w:val="0"/>
          <w:bCs w:val="0"/>
          <w:i w:val="0"/>
          <w:iCs w:val="0"/>
          <w:caps w:val="0"/>
          <w:color w:val="auto"/>
          <w:spacing w:val="0"/>
          <w:kern w:val="0"/>
          <w:sz w:val="32"/>
          <w:szCs w:val="32"/>
          <w:u w:val="none"/>
          <w:lang w:val="en-US" w:eastAsia="zh-CN" w:bidi="ar"/>
        </w:rPr>
        <w:t>　　</w:t>
      </w:r>
      <w:r>
        <w:rPr>
          <w:rFonts w:hint="eastAsia" w:ascii="仿宋_GB2312" w:hAnsi="仿宋_GB2312" w:eastAsia="仿宋_GB2312" w:cs="仿宋_GB2312"/>
          <w:b w:val="0"/>
          <w:bCs/>
          <w:color w:val="auto"/>
          <w:kern w:val="0"/>
          <w:sz w:val="32"/>
          <w:szCs w:val="32"/>
        </w:rPr>
        <w:t>(一)</w:t>
      </w:r>
      <w:r>
        <w:rPr>
          <w:rFonts w:hint="eastAsia" w:ascii="仿宋_GB2312" w:hAnsi="Times New Roman" w:eastAsia="仿宋_GB2312" w:cs="仿宋_GB2312"/>
          <w:b w:val="0"/>
          <w:bCs w:val="0"/>
          <w:i w:val="0"/>
          <w:iCs w:val="0"/>
          <w:caps w:val="0"/>
          <w:color w:val="auto"/>
          <w:spacing w:val="0"/>
          <w:kern w:val="0"/>
          <w:sz w:val="32"/>
          <w:szCs w:val="32"/>
          <w:u w:val="none"/>
          <w:lang w:val="en-US" w:eastAsia="zh-CN" w:bidi="ar"/>
        </w:rPr>
        <w:t>采取适当安全措施，尚能短期使用的，可以观察使用；</w:t>
      </w:r>
      <w:r>
        <w:rPr>
          <w:rFonts w:hint="eastAsia" w:ascii="仿宋_GB2312" w:hAnsi="Times New Roman" w:eastAsia="仿宋_GB2312" w:cs="仿宋_GB2312"/>
          <w:b w:val="0"/>
          <w:bCs w:val="0"/>
          <w:i w:val="0"/>
          <w:iCs w:val="0"/>
          <w:caps w:val="0"/>
          <w:color w:val="auto"/>
          <w:spacing w:val="0"/>
          <w:kern w:val="0"/>
          <w:sz w:val="32"/>
          <w:szCs w:val="32"/>
          <w:u w:val="none"/>
          <w:lang w:val="en-US" w:eastAsia="zh-CN" w:bidi="ar"/>
        </w:rPr>
        <w:br w:type="textWrapping"/>
      </w:r>
      <w:r>
        <w:rPr>
          <w:rFonts w:hint="eastAsia" w:ascii="仿宋_GB2312" w:hAnsi="Times New Roman" w:eastAsia="仿宋_GB2312" w:cs="仿宋_GB2312"/>
          <w:b w:val="0"/>
          <w:bCs w:val="0"/>
          <w:i w:val="0"/>
          <w:iCs w:val="0"/>
          <w:caps w:val="0"/>
          <w:color w:val="auto"/>
          <w:spacing w:val="0"/>
          <w:kern w:val="0"/>
          <w:sz w:val="32"/>
          <w:szCs w:val="32"/>
          <w:u w:val="none"/>
          <w:lang w:val="en-US" w:eastAsia="zh-CN" w:bidi="ar"/>
        </w:rPr>
        <w:t>　　</w:t>
      </w:r>
      <w:r>
        <w:rPr>
          <w:rFonts w:hint="eastAsia" w:ascii="仿宋_GB2312" w:hAnsi="仿宋_GB2312" w:eastAsia="仿宋_GB2312" w:cs="仿宋_GB2312"/>
          <w:b w:val="0"/>
          <w:bCs/>
          <w:color w:val="auto"/>
          <w:kern w:val="0"/>
          <w:sz w:val="32"/>
          <w:szCs w:val="32"/>
        </w:rPr>
        <w:t>(二)</w:t>
      </w:r>
      <w:r>
        <w:rPr>
          <w:rFonts w:hint="eastAsia" w:ascii="仿宋_GB2312" w:hAnsi="Times New Roman" w:eastAsia="仿宋_GB2312" w:cs="仿宋_GB2312"/>
          <w:b w:val="0"/>
          <w:bCs w:val="0"/>
          <w:i w:val="0"/>
          <w:iCs w:val="0"/>
          <w:caps w:val="0"/>
          <w:color w:val="auto"/>
          <w:spacing w:val="0"/>
          <w:kern w:val="0"/>
          <w:sz w:val="32"/>
          <w:szCs w:val="32"/>
          <w:u w:val="none"/>
          <w:lang w:val="en-US" w:eastAsia="zh-CN" w:bidi="ar"/>
        </w:rPr>
        <w:t>采取适当安全措施消除危险的，可以处理使用；</w:t>
      </w:r>
      <w:r>
        <w:rPr>
          <w:rFonts w:hint="eastAsia" w:ascii="仿宋_GB2312" w:hAnsi="Times New Roman" w:eastAsia="仿宋_GB2312" w:cs="仿宋_GB2312"/>
          <w:b w:val="0"/>
          <w:bCs w:val="0"/>
          <w:i w:val="0"/>
          <w:iCs w:val="0"/>
          <w:caps w:val="0"/>
          <w:color w:val="auto"/>
          <w:spacing w:val="0"/>
          <w:kern w:val="0"/>
          <w:sz w:val="32"/>
          <w:szCs w:val="32"/>
          <w:u w:val="none"/>
          <w:lang w:val="en-US" w:eastAsia="zh-CN" w:bidi="ar"/>
        </w:rPr>
        <w:br w:type="textWrapping"/>
      </w:r>
      <w:r>
        <w:rPr>
          <w:rFonts w:hint="eastAsia" w:ascii="仿宋_GB2312" w:hAnsi="Times New Roman" w:eastAsia="仿宋_GB2312" w:cs="仿宋_GB2312"/>
          <w:b w:val="0"/>
          <w:bCs w:val="0"/>
          <w:i w:val="0"/>
          <w:iCs w:val="0"/>
          <w:caps w:val="0"/>
          <w:color w:val="auto"/>
          <w:spacing w:val="0"/>
          <w:kern w:val="0"/>
          <w:sz w:val="32"/>
          <w:szCs w:val="32"/>
          <w:u w:val="none"/>
          <w:lang w:val="en-US" w:eastAsia="zh-CN" w:bidi="ar"/>
        </w:rPr>
        <w:t>　　</w:t>
      </w:r>
      <w:r>
        <w:rPr>
          <w:rFonts w:hint="eastAsia" w:ascii="仿宋_GB2312" w:hAnsi="仿宋_GB2312" w:eastAsia="仿宋_GB2312" w:cs="仿宋_GB2312"/>
          <w:b w:val="0"/>
          <w:bCs/>
          <w:color w:val="auto"/>
          <w:kern w:val="0"/>
          <w:sz w:val="32"/>
          <w:szCs w:val="32"/>
        </w:rPr>
        <w:t>(三)</w:t>
      </w:r>
      <w:r>
        <w:rPr>
          <w:rFonts w:hint="eastAsia" w:ascii="仿宋_GB2312" w:hAnsi="Times New Roman" w:eastAsia="仿宋_GB2312" w:cs="仿宋_GB2312"/>
          <w:b w:val="0"/>
          <w:bCs w:val="0"/>
          <w:i w:val="0"/>
          <w:iCs w:val="0"/>
          <w:caps w:val="0"/>
          <w:color w:val="auto"/>
          <w:spacing w:val="0"/>
          <w:kern w:val="0"/>
          <w:sz w:val="32"/>
          <w:szCs w:val="32"/>
          <w:u w:val="none"/>
          <w:lang w:val="en-US" w:eastAsia="zh-CN" w:bidi="ar"/>
        </w:rPr>
        <w:t>已无修缮价值，暂时不便拆除又不危及他人安全和相邻建（构）筑物的，应当停止使用；</w:t>
      </w:r>
      <w:r>
        <w:rPr>
          <w:rFonts w:hint="eastAsia" w:ascii="仿宋_GB2312" w:hAnsi="Times New Roman" w:eastAsia="仿宋_GB2312" w:cs="仿宋_GB2312"/>
          <w:b w:val="0"/>
          <w:bCs w:val="0"/>
          <w:i w:val="0"/>
          <w:iCs w:val="0"/>
          <w:caps w:val="0"/>
          <w:color w:val="auto"/>
          <w:spacing w:val="0"/>
          <w:kern w:val="0"/>
          <w:sz w:val="32"/>
          <w:szCs w:val="32"/>
          <w:u w:val="none"/>
          <w:lang w:val="en-US" w:eastAsia="zh-CN" w:bidi="ar"/>
        </w:rPr>
        <w:br w:type="textWrapping"/>
      </w:r>
      <w:r>
        <w:rPr>
          <w:rFonts w:hint="eastAsia" w:ascii="仿宋_GB2312" w:hAnsi="Times New Roman" w:eastAsia="仿宋_GB2312" w:cs="仿宋_GB2312"/>
          <w:b w:val="0"/>
          <w:bCs w:val="0"/>
          <w:i w:val="0"/>
          <w:iCs w:val="0"/>
          <w:caps w:val="0"/>
          <w:color w:val="auto"/>
          <w:spacing w:val="0"/>
          <w:kern w:val="0"/>
          <w:sz w:val="32"/>
          <w:szCs w:val="32"/>
          <w:u w:val="none"/>
          <w:lang w:val="en-US" w:eastAsia="zh-CN" w:bidi="ar"/>
        </w:rPr>
        <w:t>　　</w:t>
      </w:r>
      <w:r>
        <w:rPr>
          <w:rFonts w:hint="eastAsia" w:ascii="仿宋_GB2312" w:hAnsi="仿宋_GB2312" w:eastAsia="仿宋_GB2312" w:cs="仿宋_GB2312"/>
          <w:b w:val="0"/>
          <w:bCs/>
          <w:color w:val="auto"/>
          <w:kern w:val="0"/>
          <w:sz w:val="32"/>
          <w:szCs w:val="32"/>
        </w:rPr>
        <w:t>(四)</w:t>
      </w:r>
      <w:r>
        <w:rPr>
          <w:rFonts w:hint="eastAsia" w:ascii="仿宋_GB2312" w:hAnsi="Times New Roman" w:eastAsia="仿宋_GB2312" w:cs="仿宋_GB2312"/>
          <w:b w:val="0"/>
          <w:bCs w:val="0"/>
          <w:i w:val="0"/>
          <w:iCs w:val="0"/>
          <w:caps w:val="0"/>
          <w:color w:val="auto"/>
          <w:spacing w:val="0"/>
          <w:kern w:val="0"/>
          <w:sz w:val="32"/>
          <w:szCs w:val="32"/>
          <w:u w:val="none"/>
          <w:lang w:val="en-US" w:eastAsia="zh-CN" w:bidi="ar"/>
        </w:rPr>
        <w:t>整幢危险已无修缮价值，危及他人安全和相邻建（构）筑物的，应当立即整体拆除。</w:t>
      </w:r>
    </w:p>
    <w:p>
      <w:pPr>
        <w:pStyle w:val="7"/>
        <w:keepNext w:val="0"/>
        <w:keepLines w:val="0"/>
        <w:pageBreakBefore w:val="0"/>
        <w:shd w:val="clear" w:color="auto" w:fill="FFFFFF"/>
        <w:kinsoku/>
        <w:wordWrap/>
        <w:overflowPunct/>
        <w:topLinePunct w:val="0"/>
        <w:autoSpaceDN/>
        <w:bidi w:val="0"/>
        <w:spacing w:before="0" w:beforeAutospacing="0" w:after="0" w:afterAutospacing="0" w:line="580" w:lineRule="exact"/>
        <w:ind w:firstLine="640" w:firstLineChars="200"/>
        <w:rPr>
          <w:rFonts w:hint="eastAsia" w:ascii="仿宋_GB2312" w:hAnsi="仿宋_GB2312" w:eastAsia="仿宋_GB2312" w:cs="仿宋_GB2312"/>
          <w:b w:val="0"/>
          <w:bCs/>
          <w:color w:val="auto"/>
          <w:kern w:val="2"/>
          <w:sz w:val="32"/>
          <w:szCs w:val="32"/>
          <w:u w:val="none"/>
          <w:lang w:val="zh-CN" w:eastAsia="zh-CN" w:bidi="ar-SA"/>
        </w:rPr>
      </w:pPr>
      <w:r>
        <w:rPr>
          <w:rFonts w:hint="eastAsia" w:ascii="黑体" w:hAnsi="黑体" w:eastAsia="黑体" w:cs="黑体"/>
          <w:b w:val="0"/>
          <w:bCs w:val="0"/>
          <w:i w:val="0"/>
          <w:iCs w:val="0"/>
          <w:caps w:val="0"/>
          <w:color w:val="auto"/>
          <w:spacing w:val="0"/>
          <w:kern w:val="0"/>
          <w:sz w:val="32"/>
          <w:szCs w:val="32"/>
          <w:lang w:val="en-US" w:eastAsia="zh-CN" w:bidi="ar"/>
        </w:rPr>
        <w:t>第二十九条</w:t>
      </w:r>
      <w:r>
        <w:rPr>
          <w:rFonts w:hint="default" w:ascii="黑体" w:hAnsi="黑体" w:eastAsia="黑体" w:cs="黑体"/>
          <w:b w:val="0"/>
          <w:bCs w:val="0"/>
          <w:i w:val="0"/>
          <w:iCs w:val="0"/>
          <w:caps w:val="0"/>
          <w:color w:val="auto"/>
          <w:spacing w:val="0"/>
          <w:kern w:val="0"/>
          <w:sz w:val="32"/>
          <w:szCs w:val="32"/>
          <w:lang w:val="en-US" w:eastAsia="zh-CN" w:bidi="ar"/>
        </w:rPr>
        <w:t> </w:t>
      </w:r>
      <w:r>
        <w:rPr>
          <w:rFonts w:hint="eastAsia" w:ascii="仿宋_GB2312" w:hAnsi="Times New Roman" w:eastAsia="仿宋_GB2312" w:cs="仿宋_GB2312"/>
          <w:b/>
          <w:bCs/>
          <w:i w:val="0"/>
          <w:iCs w:val="0"/>
          <w:caps w:val="0"/>
          <w:color w:val="auto"/>
          <w:spacing w:val="0"/>
          <w:kern w:val="0"/>
          <w:sz w:val="32"/>
          <w:szCs w:val="32"/>
          <w:u w:val="none"/>
          <w:lang w:val="en-US" w:eastAsia="zh-CN" w:bidi="ar"/>
        </w:rPr>
        <w:t xml:space="preserve">  </w:t>
      </w:r>
      <w:r>
        <w:rPr>
          <w:rFonts w:hint="eastAsia" w:ascii="仿宋_GB2312" w:hAnsi="Times New Roman" w:eastAsia="仿宋_GB2312" w:cs="仿宋_GB2312"/>
          <w:b w:val="0"/>
          <w:bCs w:val="0"/>
          <w:i w:val="0"/>
          <w:iCs w:val="0"/>
          <w:caps w:val="0"/>
          <w:color w:val="auto"/>
          <w:spacing w:val="0"/>
          <w:kern w:val="0"/>
          <w:sz w:val="32"/>
          <w:szCs w:val="32"/>
          <w:u w:val="none"/>
          <w:lang w:val="en-US" w:eastAsia="zh-CN" w:bidi="ar"/>
        </w:rPr>
        <w:t>危险房屋危及公共安全，房屋使用安全责任人拒不治理的，由县、区人民政府组织乡（镇）人民政府、街道办事处等采取加固、修缮、拆除、改建等措施进行治理。</w:t>
      </w:r>
    </w:p>
    <w:p>
      <w:pPr>
        <w:pStyle w:val="7"/>
        <w:keepNext w:val="0"/>
        <w:keepLines w:val="0"/>
        <w:pageBreakBefore w:val="0"/>
        <w:shd w:val="clear" w:color="auto" w:fill="FFFFFF"/>
        <w:kinsoku/>
        <w:wordWrap/>
        <w:overflowPunct/>
        <w:topLinePunct w:val="0"/>
        <w:autoSpaceDN/>
        <w:bidi w:val="0"/>
        <w:spacing w:before="0" w:beforeAutospacing="0" w:after="0" w:afterAutospacing="0" w:line="580" w:lineRule="exact"/>
        <w:ind w:firstLine="640" w:firstLineChars="200"/>
        <w:rPr>
          <w:rFonts w:hint="eastAsia" w:ascii="仿宋_GB2312" w:hAnsi="Times New Roman" w:eastAsia="仿宋_GB2312" w:cs="仿宋_GB2312"/>
          <w:b/>
          <w:bCs/>
          <w:i w:val="0"/>
          <w:iCs w:val="0"/>
          <w:caps w:val="0"/>
          <w:color w:val="auto"/>
          <w:spacing w:val="0"/>
          <w:sz w:val="32"/>
          <w:szCs w:val="32"/>
          <w:u w:val="none"/>
        </w:rPr>
      </w:pPr>
      <w:r>
        <w:rPr>
          <w:rFonts w:hint="eastAsia" w:ascii="黑体" w:hAnsi="黑体" w:eastAsia="黑体" w:cs="黑体"/>
          <w:b w:val="0"/>
          <w:bCs w:val="0"/>
          <w:i w:val="0"/>
          <w:iCs w:val="0"/>
          <w:caps w:val="0"/>
          <w:color w:val="auto"/>
          <w:spacing w:val="0"/>
          <w:kern w:val="0"/>
          <w:sz w:val="32"/>
          <w:szCs w:val="32"/>
          <w:lang w:val="zh-CN" w:eastAsia="zh-CN" w:bidi="ar"/>
        </w:rPr>
        <w:t>第三十条</w:t>
      </w:r>
      <w:r>
        <w:rPr>
          <w:rFonts w:hint="eastAsia" w:ascii="仿宋_GB2312" w:hAnsi="仿宋_GB2312" w:eastAsia="仿宋_GB2312" w:cs="仿宋_GB2312"/>
          <w:b/>
          <w:bCs w:val="0"/>
          <w:color w:val="auto"/>
          <w:kern w:val="2"/>
          <w:sz w:val="32"/>
          <w:szCs w:val="32"/>
          <w:u w:val="none"/>
          <w:lang w:val="en-US" w:eastAsia="zh-CN" w:bidi="ar-SA"/>
        </w:rPr>
        <w:t xml:space="preserve">  </w:t>
      </w:r>
      <w:r>
        <w:rPr>
          <w:rFonts w:hint="eastAsia" w:ascii="仿宋_GB2312" w:hAnsi="仿宋_GB2312" w:eastAsia="仿宋_GB2312" w:cs="仿宋_GB2312"/>
          <w:b w:val="0"/>
          <w:bCs/>
          <w:color w:val="auto"/>
          <w:kern w:val="2"/>
          <w:sz w:val="32"/>
          <w:szCs w:val="32"/>
          <w:u w:val="none"/>
          <w:lang w:val="zh-CN" w:eastAsia="zh-CN" w:bidi="ar-SA"/>
        </w:rPr>
        <w:t>县级以上人民政府应当建立房屋使用安全突发事件应急预案，组建房屋应急抢险队伍，组织、协调、指挥本级人民政府各有关部门和镇人民政府、街道办事处开展房屋突发事故的应急准备、应急处置、后勤保障和善后处置等工作，定期组织本辖区内街道办事处开展应急培训和演练。</w:t>
      </w:r>
    </w:p>
    <w:p>
      <w:pPr>
        <w:keepNext w:val="0"/>
        <w:keepLines w:val="0"/>
        <w:pageBreakBefore w:val="0"/>
        <w:kinsoku/>
        <w:wordWrap/>
        <w:overflowPunct/>
        <w:topLinePunct w:val="0"/>
        <w:autoSpaceDN/>
        <w:bidi w:val="0"/>
        <w:spacing w:line="580" w:lineRule="exact"/>
        <w:ind w:firstLine="640" w:firstLineChars="200"/>
        <w:rPr>
          <w:rFonts w:hint="eastAsia" w:ascii="仿宋_GB2312" w:hAnsi="仿宋_GB2312" w:eastAsia="仿宋_GB2312" w:cs="仿宋_GB2312"/>
          <w:b w:val="0"/>
          <w:bCs/>
          <w:color w:val="auto"/>
          <w:kern w:val="2"/>
          <w:sz w:val="32"/>
          <w:szCs w:val="32"/>
          <w:u w:val="none"/>
          <w:lang w:val="zh-CN" w:eastAsia="zh-CN" w:bidi="ar-SA"/>
        </w:rPr>
      </w:pPr>
      <w:r>
        <w:rPr>
          <w:rFonts w:hint="eastAsia" w:ascii="黑体" w:hAnsi="黑体" w:eastAsia="黑体" w:cs="黑体"/>
          <w:b w:val="0"/>
          <w:bCs w:val="0"/>
          <w:i w:val="0"/>
          <w:iCs w:val="0"/>
          <w:caps w:val="0"/>
          <w:color w:val="auto"/>
          <w:spacing w:val="0"/>
          <w:kern w:val="0"/>
          <w:sz w:val="32"/>
          <w:szCs w:val="32"/>
          <w:lang w:val="en-US" w:eastAsia="zh-CN" w:bidi="ar"/>
        </w:rPr>
        <w:t>第三十一条</w:t>
      </w:r>
      <w:r>
        <w:rPr>
          <w:rFonts w:hint="eastAsia" w:ascii="仿宋_GB2312" w:hAnsi="仿宋_GB2312" w:eastAsia="仿宋_GB2312" w:cs="仿宋_GB2312"/>
          <w:b/>
          <w:bCs w:val="0"/>
          <w:color w:val="auto"/>
          <w:kern w:val="2"/>
          <w:sz w:val="32"/>
          <w:szCs w:val="32"/>
          <w:u w:val="none"/>
          <w:lang w:val="en-US" w:eastAsia="zh-CN" w:bidi="ar-SA"/>
        </w:rPr>
        <w:t xml:space="preserve">  </w:t>
      </w:r>
      <w:r>
        <w:rPr>
          <w:rFonts w:hint="eastAsia" w:ascii="仿宋_GB2312" w:hAnsi="仿宋_GB2312" w:eastAsia="仿宋_GB2312" w:cs="仿宋_GB2312"/>
          <w:b w:val="0"/>
          <w:bCs/>
          <w:color w:val="auto"/>
          <w:kern w:val="2"/>
          <w:sz w:val="32"/>
          <w:szCs w:val="32"/>
          <w:u w:val="none"/>
          <w:lang w:val="zh-CN" w:eastAsia="zh-CN" w:bidi="ar-SA"/>
        </w:rPr>
        <w:t>房屋出现突发性险情时，房屋使用安全责任人应当立即采取组织人员撤离等处理措施，并向县、区人民政府、街道办事处报告，积极配合有关部门开展应急抢险和事故调查工作。</w:t>
      </w:r>
    </w:p>
    <w:p>
      <w:pPr>
        <w:keepNext w:val="0"/>
        <w:keepLines w:val="0"/>
        <w:pageBreakBefore w:val="0"/>
        <w:kinsoku/>
        <w:wordWrap/>
        <w:overflowPunct/>
        <w:topLinePunct w:val="0"/>
        <w:autoSpaceDN/>
        <w:bidi w:val="0"/>
        <w:spacing w:line="580" w:lineRule="exact"/>
        <w:ind w:firstLine="640" w:firstLineChars="200"/>
        <w:rPr>
          <w:rFonts w:hint="eastAsia" w:ascii="仿宋_GB2312" w:hAnsi="仿宋_GB2312" w:eastAsia="仿宋_GB2312" w:cs="仿宋_GB2312"/>
          <w:b w:val="0"/>
          <w:bCs/>
          <w:color w:val="auto"/>
          <w:kern w:val="2"/>
          <w:sz w:val="32"/>
          <w:szCs w:val="32"/>
          <w:u w:val="none"/>
          <w:lang w:val="zh-CN" w:eastAsia="zh-CN" w:bidi="ar-SA"/>
        </w:rPr>
      </w:pPr>
      <w:r>
        <w:rPr>
          <w:rFonts w:hint="eastAsia" w:ascii="仿宋_GB2312" w:hAnsi="仿宋_GB2312" w:eastAsia="仿宋_GB2312" w:cs="仿宋_GB2312"/>
          <w:b w:val="0"/>
          <w:bCs/>
          <w:color w:val="auto"/>
          <w:kern w:val="2"/>
          <w:sz w:val="32"/>
          <w:szCs w:val="32"/>
          <w:u w:val="none"/>
          <w:lang w:val="zh-CN" w:eastAsia="zh-CN" w:bidi="ar-SA"/>
        </w:rPr>
        <w:t>县级以上人民政府接报后，应当及时派员到场核实，启动房屋使用安全突发事件应急预案，进行应急处置。并按照突发事件信息报送的规定报告相关部门。</w:t>
      </w:r>
    </w:p>
    <w:p>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hint="eastAsia" w:ascii="黑体" w:hAnsi="黑体" w:eastAsia="黑体" w:cs="黑体"/>
          <w:b w:val="0"/>
          <w:bCs/>
          <w:color w:val="auto"/>
          <w:sz w:val="32"/>
          <w:szCs w:val="32"/>
          <w:u w:val="none"/>
          <w:lang w:val="en-US" w:eastAsia="zh-CN"/>
        </w:rPr>
      </w:pPr>
      <w:r>
        <w:rPr>
          <w:rFonts w:hint="eastAsia" w:ascii="仿宋_GB2312" w:hAnsi="仿宋_GB2312" w:eastAsia="仿宋_GB2312" w:cs="仿宋_GB2312"/>
          <w:b w:val="0"/>
          <w:bCs/>
          <w:color w:val="auto"/>
          <w:kern w:val="2"/>
          <w:sz w:val="32"/>
          <w:szCs w:val="32"/>
          <w:u w:val="none"/>
          <w:lang w:val="zh-CN" w:eastAsia="zh-CN" w:bidi="ar-SA"/>
        </w:rPr>
        <w:t>街道办事处、居民委员会、村民委员会和其他组织应当积极配合应急抢险工作，组织群众开展自救和互救，协助维护社会秩序。</w:t>
      </w:r>
    </w:p>
    <w:p>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580" w:lineRule="exact"/>
        <w:ind w:right="0" w:rightChars="0"/>
        <w:jc w:val="center"/>
        <w:textAlignment w:val="auto"/>
        <w:rPr>
          <w:rFonts w:hint="eastAsia" w:ascii="黑体" w:hAnsi="黑体" w:eastAsia="黑体" w:cs="黑体"/>
          <w:b w:val="0"/>
          <w:bCs/>
          <w:color w:val="auto"/>
          <w:sz w:val="32"/>
          <w:szCs w:val="32"/>
          <w:u w:val="none"/>
          <w:lang w:val="en-US" w:eastAsia="zh-CN"/>
        </w:rPr>
      </w:pPr>
      <w:r>
        <w:rPr>
          <w:rFonts w:hint="eastAsia" w:ascii="黑体" w:hAnsi="黑体" w:eastAsia="黑体" w:cs="黑体"/>
          <w:b w:val="0"/>
          <w:bCs/>
          <w:color w:val="auto"/>
          <w:sz w:val="32"/>
          <w:szCs w:val="32"/>
          <w:u w:val="none"/>
          <w:lang w:val="en-US" w:eastAsia="zh-CN"/>
        </w:rPr>
        <w:t xml:space="preserve"> </w:t>
      </w:r>
      <w:r>
        <w:rPr>
          <w:rFonts w:hint="eastAsia" w:ascii="黑体" w:hAnsi="黑体" w:eastAsia="黑体" w:cs="黑体"/>
          <w:b w:val="0"/>
          <w:bCs/>
          <w:color w:val="auto"/>
          <w:sz w:val="32"/>
          <w:szCs w:val="32"/>
          <w:u w:val="none"/>
          <w:lang w:eastAsia="zh-CN"/>
        </w:rPr>
        <w:t>法律责任</w:t>
      </w:r>
    </w:p>
    <w:p>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textAlignment w:val="auto"/>
        <w:rPr>
          <w:rFonts w:hint="eastAsia" w:ascii="仿宋_GB2312" w:hAnsi="仿宋_GB2312" w:eastAsia="仿宋_GB2312" w:cs="仿宋_GB2312"/>
          <w:color w:val="auto"/>
          <w:kern w:val="2"/>
          <w:sz w:val="32"/>
          <w:szCs w:val="32"/>
          <w:u w:val="none"/>
          <w:lang w:val="zh-CN" w:eastAsia="zh-CN" w:bidi="ar-SA"/>
        </w:rPr>
      </w:pPr>
      <w:r>
        <w:rPr>
          <w:rFonts w:hint="eastAsia" w:ascii="黑体" w:hAnsi="黑体" w:eastAsia="黑体" w:cs="黑体"/>
          <w:b w:val="0"/>
          <w:bCs w:val="0"/>
          <w:i w:val="0"/>
          <w:iCs w:val="0"/>
          <w:caps w:val="0"/>
          <w:color w:val="auto"/>
          <w:spacing w:val="0"/>
          <w:kern w:val="0"/>
          <w:sz w:val="32"/>
          <w:szCs w:val="32"/>
          <w:lang w:val="en-US" w:eastAsia="zh-CN" w:bidi="ar"/>
        </w:rPr>
        <w:t>第三十二条</w:t>
      </w:r>
      <w:r>
        <w:rPr>
          <w:rFonts w:hint="eastAsia" w:ascii="仿宋_GB2312" w:hAnsi="仿宋_GB2312" w:eastAsia="仿宋_GB2312" w:cs="仿宋_GB2312"/>
          <w:b/>
          <w:bCs/>
          <w:color w:val="auto"/>
          <w:kern w:val="2"/>
          <w:sz w:val="32"/>
          <w:szCs w:val="32"/>
          <w:u w:val="none"/>
          <w:lang w:val="en-US" w:eastAsia="zh-CN" w:bidi="ar-SA"/>
        </w:rPr>
        <w:t xml:space="preserve">  </w:t>
      </w:r>
      <w:r>
        <w:rPr>
          <w:rFonts w:hint="eastAsia" w:ascii="仿宋_GB2312" w:hAnsi="仿宋_GB2312" w:eastAsia="仿宋_GB2312" w:cs="仿宋_GB2312"/>
          <w:color w:val="auto"/>
          <w:kern w:val="2"/>
          <w:sz w:val="32"/>
          <w:szCs w:val="32"/>
          <w:u w:val="none"/>
          <w:lang w:val="zh-CN" w:eastAsia="zh-CN" w:bidi="ar-SA"/>
        </w:rPr>
        <w:t>违反本办法</w:t>
      </w:r>
      <w:r>
        <w:rPr>
          <w:rFonts w:hint="eastAsia" w:ascii="仿宋_GB2312" w:hAnsi="仿宋_GB2312" w:eastAsia="仿宋_GB2312" w:cs="仿宋_GB2312"/>
          <w:color w:val="auto"/>
          <w:kern w:val="2"/>
          <w:sz w:val="32"/>
          <w:szCs w:val="32"/>
          <w:u w:val="none"/>
          <w:lang w:val="en-US" w:eastAsia="zh-CN" w:bidi="ar-SA"/>
        </w:rPr>
        <w:t>房屋使用过程中禁止实施危及房屋建筑结构安全行为的，由市住房城乡建设主管部门、市城市管理综合执法部门、</w:t>
      </w:r>
      <w:r>
        <w:rPr>
          <w:rFonts w:hint="eastAsia" w:ascii="仿宋_GB2312" w:hAnsi="仿宋_GB2312" w:eastAsia="仿宋_GB2312" w:cs="仿宋_GB2312"/>
          <w:color w:val="auto"/>
          <w:kern w:val="2"/>
          <w:sz w:val="32"/>
          <w:szCs w:val="32"/>
          <w:u w:val="none"/>
          <w:lang w:val="zh-CN" w:eastAsia="zh-CN" w:bidi="ar-SA"/>
        </w:rPr>
        <w:t>负有安全生产监督管理职责的部门、</w:t>
      </w:r>
      <w:r>
        <w:rPr>
          <w:rFonts w:hint="eastAsia" w:ascii="仿宋_GB2312" w:hAnsi="仿宋_GB2312" w:eastAsia="仿宋_GB2312" w:cs="仿宋_GB2312"/>
          <w:color w:val="auto"/>
          <w:kern w:val="2"/>
          <w:sz w:val="32"/>
          <w:szCs w:val="32"/>
          <w:u w:val="none"/>
          <w:lang w:val="en-US" w:eastAsia="zh-CN" w:bidi="ar-SA"/>
        </w:rPr>
        <w:t>供水、供暖、燃气等相关管理部门依据</w:t>
      </w:r>
      <w:r>
        <w:rPr>
          <w:rFonts w:hint="eastAsia" w:ascii="仿宋_GB2312" w:hAnsi="仿宋_GB2312" w:eastAsia="仿宋_GB2312" w:cs="仿宋_GB2312"/>
          <w:color w:val="auto"/>
          <w:kern w:val="2"/>
          <w:sz w:val="32"/>
          <w:szCs w:val="32"/>
          <w:u w:val="none"/>
          <w:lang w:val="zh-CN" w:eastAsia="zh-CN" w:bidi="ar-SA"/>
        </w:rPr>
        <w:t>《中华人民共和国安全生产法》《中华人民共和国消防法》《中华人民共和国治安管理处罚法》</w:t>
      </w:r>
      <w:r>
        <w:rPr>
          <w:rFonts w:hint="eastAsia" w:ascii="仿宋_GB2312" w:hAnsi="仿宋_GB2312" w:eastAsia="仿宋_GB2312" w:cs="仿宋_GB2312"/>
          <w:color w:val="auto"/>
          <w:kern w:val="2"/>
          <w:sz w:val="32"/>
          <w:szCs w:val="32"/>
          <w:u w:val="none"/>
          <w:lang w:val="en-US" w:eastAsia="zh-CN" w:bidi="ar-SA"/>
        </w:rPr>
        <w:t>《本溪市城市房产管理条例》和</w:t>
      </w:r>
      <w:r>
        <w:rPr>
          <w:rFonts w:hint="default" w:ascii="仿宋_GB2312" w:hAnsi="仿宋_GB2312" w:eastAsia="仿宋_GB2312" w:cs="仿宋_GB2312"/>
          <w:color w:val="auto"/>
          <w:kern w:val="2"/>
          <w:sz w:val="32"/>
          <w:szCs w:val="32"/>
          <w:u w:val="none"/>
          <w:lang w:val="en-US" w:eastAsia="zh-CN" w:bidi="ar-SA"/>
        </w:rPr>
        <w:t>《城市市容和环境卫生管理条例》</w:t>
      </w:r>
      <w:r>
        <w:rPr>
          <w:rFonts w:hint="eastAsia" w:ascii="仿宋_GB2312" w:hAnsi="仿宋_GB2312" w:eastAsia="仿宋_GB2312" w:cs="仿宋_GB2312"/>
          <w:color w:val="auto"/>
          <w:kern w:val="2"/>
          <w:sz w:val="32"/>
          <w:szCs w:val="32"/>
          <w:u w:val="none"/>
          <w:lang w:val="zh-CN" w:eastAsia="zh-CN" w:bidi="ar-SA"/>
        </w:rPr>
        <w:t>等法律法规进行处罚。</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jc w:val="both"/>
        <w:textAlignment w:val="center"/>
        <w:rPr>
          <w:rFonts w:hint="default" w:ascii="仿宋_GB2312" w:hAnsi="仿宋_GB2312" w:eastAsia="仿宋_GB2312" w:cs="仿宋_GB2312"/>
          <w:color w:val="auto"/>
          <w:kern w:val="2"/>
          <w:sz w:val="32"/>
          <w:szCs w:val="32"/>
          <w:u w:val="none"/>
          <w:lang w:val="en-US" w:eastAsia="zh-CN" w:bidi="ar-SA"/>
        </w:rPr>
      </w:pPr>
      <w:r>
        <w:rPr>
          <w:rFonts w:hint="eastAsia" w:ascii="黑体" w:hAnsi="黑体" w:eastAsia="黑体" w:cs="黑体"/>
          <w:b w:val="0"/>
          <w:bCs w:val="0"/>
          <w:i w:val="0"/>
          <w:iCs w:val="0"/>
          <w:caps w:val="0"/>
          <w:color w:val="auto"/>
          <w:spacing w:val="0"/>
          <w:kern w:val="0"/>
          <w:sz w:val="32"/>
          <w:szCs w:val="32"/>
          <w:lang w:val="en-US" w:eastAsia="zh-CN" w:bidi="ar"/>
        </w:rPr>
        <w:t>第三十三条</w:t>
      </w:r>
      <w:r>
        <w:rPr>
          <w:rFonts w:hint="eastAsia" w:ascii="仿宋_GB2312" w:hAnsi="仿宋_GB2312" w:eastAsia="仿宋_GB2312" w:cs="仿宋_GB2312"/>
          <w:b/>
          <w:bCs/>
          <w:color w:val="auto"/>
          <w:kern w:val="2"/>
          <w:sz w:val="32"/>
          <w:szCs w:val="32"/>
          <w:u w:val="none"/>
          <w:lang w:val="en-US" w:eastAsia="zh-CN" w:bidi="ar-SA"/>
        </w:rPr>
        <w:t xml:space="preserve">  </w:t>
      </w:r>
      <w:r>
        <w:rPr>
          <w:rFonts w:hint="eastAsia" w:ascii="仿宋_GB2312" w:hAnsi="仿宋_GB2312" w:eastAsia="仿宋_GB2312" w:cs="仿宋_GB2312"/>
          <w:color w:val="auto"/>
          <w:kern w:val="2"/>
          <w:sz w:val="32"/>
          <w:szCs w:val="32"/>
          <w:u w:val="none"/>
          <w:lang w:val="en-US" w:eastAsia="zh-CN" w:bidi="ar-SA"/>
        </w:rPr>
        <w:t>第三方</w:t>
      </w:r>
      <w:r>
        <w:rPr>
          <w:rFonts w:hint="default" w:ascii="仿宋_GB2312" w:hAnsi="仿宋_GB2312" w:eastAsia="仿宋_GB2312" w:cs="仿宋_GB2312"/>
          <w:color w:val="auto"/>
          <w:kern w:val="2"/>
          <w:sz w:val="32"/>
          <w:szCs w:val="32"/>
          <w:u w:val="none"/>
          <w:lang w:val="en-US" w:eastAsia="zh-CN" w:bidi="ar-SA"/>
        </w:rPr>
        <w:t>房屋安全鉴定机构存在出具虚假鉴定报告的，由</w:t>
      </w:r>
      <w:r>
        <w:rPr>
          <w:rFonts w:hint="eastAsia" w:ascii="仿宋_GB2312" w:hAnsi="仿宋_GB2312" w:eastAsia="仿宋_GB2312" w:cs="仿宋_GB2312"/>
          <w:color w:val="auto"/>
          <w:kern w:val="2"/>
          <w:sz w:val="32"/>
          <w:szCs w:val="32"/>
          <w:u w:val="none"/>
          <w:lang w:val="zh-CN" w:eastAsia="zh-CN" w:bidi="ar-SA"/>
        </w:rPr>
        <w:t>市住房城乡建设行政主管部门</w:t>
      </w:r>
      <w:r>
        <w:rPr>
          <w:rFonts w:hint="default" w:ascii="仿宋_GB2312" w:hAnsi="仿宋_GB2312" w:eastAsia="仿宋_GB2312" w:cs="仿宋_GB2312"/>
          <w:color w:val="auto"/>
          <w:kern w:val="2"/>
          <w:sz w:val="32"/>
          <w:szCs w:val="32"/>
          <w:u w:val="none"/>
          <w:lang w:val="en-US" w:eastAsia="zh-CN" w:bidi="ar-SA"/>
        </w:rPr>
        <w:t>责令限期改正，责令改正，处5万元以上10万元以下罚款；造成危害后果的，处10万元以上20万元以下罚款；构成犯罪的，依法追究刑事责任。</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jc w:val="both"/>
        <w:textAlignment w:val="center"/>
        <w:rPr>
          <w:rFonts w:hint="default" w:ascii="仿宋_GB2312" w:hAnsi="仿宋_GB2312" w:eastAsia="仿宋_GB2312" w:cs="仿宋_GB2312"/>
          <w:color w:val="auto"/>
          <w:kern w:val="2"/>
          <w:sz w:val="32"/>
          <w:szCs w:val="32"/>
          <w:u w:val="none"/>
          <w:lang w:val="zh-CN" w:eastAsia="zh-CN" w:bidi="ar-SA"/>
        </w:rPr>
      </w:pPr>
      <w:r>
        <w:rPr>
          <w:rFonts w:hint="eastAsia" w:ascii="黑体" w:hAnsi="黑体" w:eastAsia="黑体" w:cs="黑体"/>
          <w:b w:val="0"/>
          <w:bCs w:val="0"/>
          <w:i w:val="0"/>
          <w:iCs w:val="0"/>
          <w:caps w:val="0"/>
          <w:color w:val="auto"/>
          <w:spacing w:val="0"/>
          <w:kern w:val="0"/>
          <w:sz w:val="32"/>
          <w:szCs w:val="32"/>
          <w:lang w:val="en-US" w:eastAsia="zh-CN" w:bidi="ar"/>
        </w:rPr>
        <w:t>第三十四条</w:t>
      </w:r>
      <w:r>
        <w:rPr>
          <w:rFonts w:hint="eastAsia" w:ascii="仿宋_GB2312" w:hAnsi="仿宋_GB2312" w:eastAsia="仿宋_GB2312" w:cs="仿宋_GB2312"/>
          <w:b/>
          <w:bCs/>
          <w:color w:val="auto"/>
          <w:kern w:val="2"/>
          <w:sz w:val="32"/>
          <w:szCs w:val="32"/>
          <w:u w:val="none"/>
          <w:lang w:val="en-US" w:eastAsia="zh-CN" w:bidi="ar-SA"/>
        </w:rPr>
        <w:t xml:space="preserve">  </w:t>
      </w:r>
      <w:r>
        <w:rPr>
          <w:rFonts w:hint="eastAsia" w:ascii="仿宋_GB2312" w:hAnsi="仿宋_GB2312" w:eastAsia="仿宋_GB2312" w:cs="仿宋_GB2312"/>
          <w:color w:val="auto"/>
          <w:kern w:val="2"/>
          <w:sz w:val="32"/>
          <w:szCs w:val="32"/>
          <w:u w:val="none"/>
          <w:lang w:val="zh-CN" w:eastAsia="zh-CN" w:bidi="ar-SA"/>
        </w:rPr>
        <w:t> 市、县、区</w:t>
      </w:r>
      <w:r>
        <w:rPr>
          <w:rFonts w:hint="default" w:ascii="仿宋_GB2312" w:hAnsi="仿宋_GB2312" w:eastAsia="仿宋_GB2312" w:cs="仿宋_GB2312"/>
          <w:color w:val="auto"/>
          <w:kern w:val="2"/>
          <w:sz w:val="32"/>
          <w:szCs w:val="32"/>
          <w:u w:val="none"/>
          <w:lang w:val="zh-CN" w:eastAsia="zh-CN" w:bidi="ar-SA"/>
        </w:rPr>
        <w:t>人民政府及其有关部门、街道办事处工作人员，在房屋使用安全管理工作中不履行本</w:t>
      </w:r>
      <w:r>
        <w:rPr>
          <w:rFonts w:hint="eastAsia" w:ascii="仿宋_GB2312" w:hAnsi="仿宋_GB2312" w:eastAsia="仿宋_GB2312" w:cs="仿宋_GB2312"/>
          <w:color w:val="auto"/>
          <w:kern w:val="2"/>
          <w:sz w:val="32"/>
          <w:szCs w:val="32"/>
          <w:u w:val="none"/>
          <w:lang w:val="zh-CN" w:eastAsia="zh-CN" w:bidi="ar-SA"/>
        </w:rPr>
        <w:t>办法</w:t>
      </w:r>
      <w:r>
        <w:rPr>
          <w:rFonts w:hint="default" w:ascii="仿宋_GB2312" w:hAnsi="仿宋_GB2312" w:eastAsia="仿宋_GB2312" w:cs="仿宋_GB2312"/>
          <w:color w:val="auto"/>
          <w:kern w:val="2"/>
          <w:sz w:val="32"/>
          <w:szCs w:val="32"/>
          <w:u w:val="none"/>
          <w:lang w:val="zh-CN" w:eastAsia="zh-CN" w:bidi="ar-SA"/>
        </w:rPr>
        <w:t>规定的职责，或者玩忽职守、滥用职权、徇私舞弊的，对直接负责的主管人员和其他直接责任人员依法给予处分。</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jc w:val="both"/>
        <w:textAlignment w:val="center"/>
        <w:rPr>
          <w:rFonts w:hint="default" w:ascii="仿宋_GB2312" w:hAnsi="仿宋_GB2312" w:eastAsia="仿宋_GB2312" w:cs="仿宋_GB2312"/>
          <w:color w:val="auto"/>
          <w:kern w:val="2"/>
          <w:sz w:val="32"/>
          <w:szCs w:val="32"/>
          <w:u w:val="none"/>
          <w:lang w:val="zh-CN" w:eastAsia="zh-CN" w:bidi="ar-SA"/>
        </w:rPr>
      </w:pPr>
      <w:r>
        <w:rPr>
          <w:rFonts w:hint="eastAsia" w:ascii="仿宋_GB2312" w:hAnsi="仿宋_GB2312" w:eastAsia="仿宋_GB2312" w:cs="仿宋_GB2312"/>
          <w:color w:val="auto"/>
          <w:kern w:val="2"/>
          <w:sz w:val="32"/>
          <w:szCs w:val="32"/>
          <w:u w:val="none"/>
          <w:lang w:val="zh-CN" w:eastAsia="zh-CN" w:bidi="ar-SA"/>
        </w:rPr>
        <w:t>县、区</w:t>
      </w:r>
      <w:r>
        <w:rPr>
          <w:rFonts w:hint="default" w:ascii="仿宋_GB2312" w:hAnsi="仿宋_GB2312" w:eastAsia="仿宋_GB2312" w:cs="仿宋_GB2312"/>
          <w:color w:val="auto"/>
          <w:kern w:val="2"/>
          <w:sz w:val="32"/>
          <w:szCs w:val="32"/>
          <w:u w:val="none"/>
          <w:lang w:val="zh-CN" w:eastAsia="zh-CN" w:bidi="ar-SA"/>
        </w:rPr>
        <w:t>政府及有关部门不履行本</w:t>
      </w:r>
      <w:r>
        <w:rPr>
          <w:rFonts w:hint="eastAsia" w:ascii="仿宋_GB2312" w:hAnsi="仿宋_GB2312" w:eastAsia="仿宋_GB2312" w:cs="仿宋_GB2312"/>
          <w:color w:val="auto"/>
          <w:kern w:val="2"/>
          <w:sz w:val="32"/>
          <w:szCs w:val="32"/>
          <w:u w:val="none"/>
          <w:lang w:val="zh-CN" w:eastAsia="zh-CN" w:bidi="ar-SA"/>
        </w:rPr>
        <w:t>办法</w:t>
      </w:r>
      <w:r>
        <w:rPr>
          <w:rFonts w:hint="default" w:ascii="仿宋_GB2312" w:hAnsi="仿宋_GB2312" w:eastAsia="仿宋_GB2312" w:cs="仿宋_GB2312"/>
          <w:color w:val="auto"/>
          <w:kern w:val="2"/>
          <w:sz w:val="32"/>
          <w:szCs w:val="32"/>
          <w:u w:val="none"/>
          <w:lang w:val="zh-CN" w:eastAsia="zh-CN" w:bidi="ar-SA"/>
        </w:rPr>
        <w:t>规定的房屋使用安</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jc w:val="both"/>
        <w:textAlignment w:val="center"/>
        <w:rPr>
          <w:rFonts w:hint="default" w:ascii="仿宋_GB2312" w:hAnsi="仿宋_GB2312" w:eastAsia="仿宋_GB2312" w:cs="仿宋_GB2312"/>
          <w:color w:val="auto"/>
          <w:kern w:val="2"/>
          <w:sz w:val="32"/>
          <w:szCs w:val="32"/>
          <w:u w:val="none"/>
          <w:lang w:val="zh-CN" w:eastAsia="zh-CN" w:bidi="ar-SA"/>
        </w:rPr>
      </w:pPr>
      <w:r>
        <w:rPr>
          <w:rFonts w:hint="default" w:ascii="仿宋_GB2312" w:hAnsi="仿宋_GB2312" w:eastAsia="仿宋_GB2312" w:cs="仿宋_GB2312"/>
          <w:color w:val="auto"/>
          <w:kern w:val="2"/>
          <w:sz w:val="32"/>
          <w:szCs w:val="32"/>
          <w:u w:val="none"/>
          <w:lang w:val="zh-CN" w:eastAsia="zh-CN" w:bidi="ar-SA"/>
        </w:rPr>
        <w:t>全管理职责的，</w:t>
      </w:r>
      <w:r>
        <w:rPr>
          <w:rFonts w:hint="eastAsia" w:ascii="仿宋_GB2312" w:hAnsi="仿宋_GB2312" w:eastAsia="仿宋_GB2312" w:cs="仿宋_GB2312"/>
          <w:color w:val="auto"/>
          <w:kern w:val="2"/>
          <w:sz w:val="32"/>
          <w:szCs w:val="32"/>
          <w:u w:val="none"/>
          <w:lang w:val="zh-CN" w:eastAsia="zh-CN" w:bidi="ar-SA"/>
        </w:rPr>
        <w:t>市住房和城乡建设行政主管部门</w:t>
      </w:r>
      <w:r>
        <w:rPr>
          <w:rFonts w:hint="default" w:ascii="仿宋_GB2312" w:hAnsi="仿宋_GB2312" w:eastAsia="仿宋_GB2312" w:cs="仿宋_GB2312"/>
          <w:color w:val="auto"/>
          <w:kern w:val="2"/>
          <w:sz w:val="32"/>
          <w:szCs w:val="32"/>
          <w:u w:val="none"/>
          <w:lang w:val="zh-CN" w:eastAsia="zh-CN" w:bidi="ar-SA"/>
        </w:rPr>
        <w:t>及其有关部门有权责令其履行，并可以给予通报批评。</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center"/>
        <w:rPr>
          <w:rFonts w:hint="eastAsia" w:ascii="仿宋_GB2312" w:hAnsi="仿宋_GB2312" w:eastAsia="仿宋_GB2312" w:cs="仿宋_GB2312"/>
          <w:color w:val="auto"/>
          <w:kern w:val="2"/>
          <w:sz w:val="32"/>
          <w:szCs w:val="32"/>
          <w:u w:val="none"/>
          <w:lang w:val="zh-CN" w:eastAsia="zh-CN" w:bidi="ar-SA"/>
        </w:rPr>
      </w:pPr>
      <w:r>
        <w:rPr>
          <w:rFonts w:hint="eastAsia" w:ascii="黑体" w:hAnsi="黑体" w:eastAsia="黑体" w:cs="黑体"/>
          <w:b w:val="0"/>
          <w:bCs w:val="0"/>
          <w:i w:val="0"/>
          <w:iCs w:val="0"/>
          <w:caps w:val="0"/>
          <w:color w:val="auto"/>
          <w:spacing w:val="0"/>
          <w:kern w:val="0"/>
          <w:sz w:val="32"/>
          <w:szCs w:val="32"/>
          <w:lang w:val="en-US" w:eastAsia="zh-CN" w:bidi="ar"/>
        </w:rPr>
        <w:t>第三十五条</w:t>
      </w:r>
      <w:r>
        <w:rPr>
          <w:rFonts w:hint="eastAsia" w:ascii="仿宋_GB2312" w:hAnsi="仿宋_GB2312" w:eastAsia="仿宋_GB2312" w:cs="仿宋_GB2312"/>
          <w:b/>
          <w:bCs/>
          <w:color w:val="auto"/>
          <w:kern w:val="2"/>
          <w:sz w:val="32"/>
          <w:szCs w:val="32"/>
          <w:u w:val="none"/>
          <w:lang w:val="en-US" w:eastAsia="zh-CN" w:bidi="ar-SA"/>
        </w:rPr>
        <w:t xml:space="preserve">  </w:t>
      </w:r>
      <w:r>
        <w:rPr>
          <w:rFonts w:hint="eastAsia" w:ascii="仿宋_GB2312" w:hAnsi="仿宋_GB2312" w:eastAsia="仿宋_GB2312" w:cs="仿宋_GB2312"/>
          <w:color w:val="auto"/>
          <w:kern w:val="2"/>
          <w:sz w:val="32"/>
          <w:szCs w:val="32"/>
          <w:u w:val="none"/>
          <w:lang w:val="en-US" w:eastAsia="zh-CN" w:bidi="ar-SA"/>
        </w:rPr>
        <w:t>违反本办法规定的行为，法律、法规已有处罚规定的，从其规定。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580" w:lineRule="exact"/>
        <w:ind w:right="0"/>
        <w:jc w:val="center"/>
        <w:textAlignment w:val="auto"/>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第六章  附 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宋体" w:eastAsia="仿宋_GB2312" w:cs="仿宋_GB2312"/>
          <w:b w:val="0"/>
          <w:bCs w:val="0"/>
          <w:i w:val="0"/>
          <w:iCs w:val="0"/>
          <w:caps w:val="0"/>
          <w:color w:val="auto"/>
          <w:spacing w:val="0"/>
          <w:kern w:val="0"/>
          <w:sz w:val="32"/>
          <w:szCs w:val="32"/>
          <w:lang w:val="en-US" w:eastAsia="zh-CN" w:bidi="ar"/>
        </w:rPr>
      </w:pPr>
      <w:r>
        <w:rPr>
          <w:rFonts w:hint="eastAsia" w:ascii="黑体" w:hAnsi="黑体" w:eastAsia="黑体" w:cs="黑体"/>
          <w:b w:val="0"/>
          <w:bCs w:val="0"/>
          <w:i w:val="0"/>
          <w:iCs w:val="0"/>
          <w:caps w:val="0"/>
          <w:color w:val="auto"/>
          <w:spacing w:val="0"/>
          <w:kern w:val="0"/>
          <w:sz w:val="32"/>
          <w:szCs w:val="32"/>
          <w:lang w:val="en-US" w:eastAsia="zh-CN" w:bidi="ar"/>
        </w:rPr>
        <w:t>第三十六条</w:t>
      </w:r>
      <w:r>
        <w:rPr>
          <w:rFonts w:hint="eastAsia" w:ascii="黑体" w:hAnsi="宋体" w:eastAsia="黑体" w:cs="黑体"/>
          <w:b w:val="0"/>
          <w:bCs w:val="0"/>
          <w:i w:val="0"/>
          <w:iCs w:val="0"/>
          <w:caps w:val="0"/>
          <w:color w:val="auto"/>
          <w:spacing w:val="0"/>
          <w:kern w:val="0"/>
          <w:sz w:val="32"/>
          <w:szCs w:val="32"/>
          <w:lang w:val="en-US" w:eastAsia="zh-CN" w:bidi="ar"/>
        </w:rPr>
        <w:t> </w:t>
      </w:r>
      <w:r>
        <w:rPr>
          <w:rFonts w:hint="eastAsia" w:ascii="仿宋_GB2312" w:hAnsi="宋体" w:eastAsia="仿宋_GB2312" w:cs="仿宋_GB2312"/>
          <w:b w:val="0"/>
          <w:bCs w:val="0"/>
          <w:i w:val="0"/>
          <w:iCs w:val="0"/>
          <w:caps w:val="0"/>
          <w:color w:val="auto"/>
          <w:spacing w:val="0"/>
          <w:kern w:val="0"/>
          <w:sz w:val="32"/>
          <w:szCs w:val="32"/>
          <w:lang w:val="en-US" w:eastAsia="zh-CN" w:bidi="ar"/>
        </w:rPr>
        <w:t>本办法自    年   月   日起施行，2012年10月16日市政府发布的《本溪市城市危险房屋管理办法》（市政府令第164号）同时废止。</w:t>
      </w:r>
    </w:p>
    <w:p>
      <w:pPr>
        <w:pStyle w:val="11"/>
        <w:keepNext w:val="0"/>
        <w:keepLines w:val="0"/>
        <w:pageBreakBefore w:val="0"/>
        <w:kinsoku/>
        <w:wordWrap/>
        <w:overflowPunct/>
        <w:topLinePunct w:val="0"/>
        <w:autoSpaceDN/>
        <w:bidi w:val="0"/>
        <w:spacing w:line="580" w:lineRule="exact"/>
        <w:rPr>
          <w:rFonts w:hint="eastAsia"/>
          <w:color w:val="auto"/>
          <w:lang w:val="en-US" w:eastAsia="zh-CN"/>
        </w:rPr>
      </w:pPr>
    </w:p>
    <w:p>
      <w:pPr>
        <w:pStyle w:val="11"/>
        <w:keepNext w:val="0"/>
        <w:keepLines w:val="0"/>
        <w:pageBreakBefore w:val="0"/>
        <w:kinsoku/>
        <w:wordWrap/>
        <w:overflowPunct/>
        <w:topLinePunct w:val="0"/>
        <w:autoSpaceDE/>
        <w:autoSpaceDN/>
        <w:bidi w:val="0"/>
        <w:adjustRightInd/>
        <w:snapToGrid/>
        <w:spacing w:line="580" w:lineRule="exact"/>
        <w:rPr>
          <w:rFonts w:hint="default" w:ascii="仿宋_GB2312" w:hAnsi="宋体" w:eastAsia="仿宋_GB2312" w:cs="仿宋_GB2312"/>
          <w:b w:val="0"/>
          <w:bCs w:val="0"/>
          <w:i w:val="0"/>
          <w:iCs w:val="0"/>
          <w:caps w:val="0"/>
          <w:color w:val="auto"/>
          <w:spacing w:val="0"/>
          <w:kern w:val="0"/>
          <w:sz w:val="32"/>
          <w:szCs w:val="32"/>
          <w:lang w:val="en-US" w:eastAsia="zh-CN" w:bidi="ar"/>
        </w:rPr>
      </w:pPr>
      <w:r>
        <w:rPr>
          <w:rFonts w:hint="eastAsia" w:ascii="仿宋_GB2312" w:hAnsi="宋体" w:cs="仿宋_GB2312"/>
          <w:b w:val="0"/>
          <w:bCs w:val="0"/>
          <w:i w:val="0"/>
          <w:iCs w:val="0"/>
          <w:caps w:val="0"/>
          <w:color w:val="auto"/>
          <w:spacing w:val="0"/>
          <w:kern w:val="0"/>
          <w:sz w:val="32"/>
          <w:szCs w:val="32"/>
          <w:lang w:val="en-US" w:eastAsia="zh-CN" w:bidi="ar"/>
        </w:rPr>
        <w:t xml:space="preserve">              </w:t>
      </w: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5"/>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vblAW2AQAAVQMAAA4AAABkcnMv&#10;ZTJvRG9jLnhtbK1TzWobMRC+F/IOQvdYa0OKWbwOCSEhUJJC2geQtZJXoD9Gsnf9Askb9NRL730u&#10;P0dHstdpm1vIRTuamf3m+2ZGi8vBGrKVELV3DZ1OKkqkE77Vbt3Q799uz+eUxMRdy413sqE7Genl&#10;8uzTog+1nPnOm1YCQRAX6z40tEsp1IxF0UnL48QH6TCoPFie8Apr1gLvEd0aNquqz6z30AbwQsaI&#10;3ptDkC4LvlJSpEelokzENBS5pXJCOVf5ZMsFr9fAQ6fFkQZ/BwvLtcOiJ6gbnjjZgH4DZbUAH71K&#10;E+Et80ppIYsGVDOt/lPz1PEgixZsTgynNsWPgxUP269AdIuzo8RxiyPa/3jZ//y9//VMptXsIneo&#10;D7HGxKeAqWm49kNDE2zkGIroz9oHBTZ/URXBFGz37tRiOSQi0Dmdz+bzCkMCY+MFS7DX3wPEdCe9&#10;JdloKOAMS2v59ktMh9QxJVdz/lYbU+Zo3D8OxMwelukfOGYrDavhqGnl2x1K6nH8DXW4n5SYe4fd&#10;zZsyGjAaq9HYBNDrDqkpbmKeD0f4q01CIoVfrnKAPhbH2RWFxz3Ly/H3vWS9vobl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M6pebnPAAAABQEAAA8AAAAAAAAAAQAgAAAAOAAAAGRycy9kb3ducmV2&#10;LnhtbFBLAQIUABQAAAAIAIdO4kBL25QFtgEAAFUDAAAOAAAAAAAAAAEAIAAAADQBAABkcnMvZTJv&#10;RG9jLnhtbFBLBQYAAAAABgAGAFkBAABcBQ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35CFDE"/>
    <w:multiLevelType w:val="singleLevel"/>
    <w:tmpl w:val="1235CFDE"/>
    <w:lvl w:ilvl="0" w:tentative="0">
      <w:start w:val="5"/>
      <w:numFmt w:val="chineseCounting"/>
      <w:suff w:val="space"/>
      <w:lvlText w:val="第%1章"/>
      <w:lvlJc w:val="left"/>
      <w:rPr>
        <w:rFonts w:hint="eastAsia"/>
      </w:rPr>
    </w:lvl>
  </w:abstractNum>
  <w:abstractNum w:abstractNumId="1">
    <w:nsid w:val="2CAFF419"/>
    <w:multiLevelType w:val="singleLevel"/>
    <w:tmpl w:val="2CAFF419"/>
    <w:lvl w:ilvl="0" w:tentative="0">
      <w:start w:val="1"/>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E7A"/>
    <w:rsid w:val="00183203"/>
    <w:rsid w:val="001B01AF"/>
    <w:rsid w:val="00244CF5"/>
    <w:rsid w:val="003C6DDA"/>
    <w:rsid w:val="003D033D"/>
    <w:rsid w:val="00656194"/>
    <w:rsid w:val="00837C60"/>
    <w:rsid w:val="00837E7A"/>
    <w:rsid w:val="008760ED"/>
    <w:rsid w:val="009C1F6F"/>
    <w:rsid w:val="009E195B"/>
    <w:rsid w:val="033128F0"/>
    <w:rsid w:val="084531E2"/>
    <w:rsid w:val="085D5C1C"/>
    <w:rsid w:val="09561027"/>
    <w:rsid w:val="0B0C1056"/>
    <w:rsid w:val="0C453C07"/>
    <w:rsid w:val="0CFE6B6F"/>
    <w:rsid w:val="0E2B35CF"/>
    <w:rsid w:val="0E8457DE"/>
    <w:rsid w:val="12281E3E"/>
    <w:rsid w:val="1429005A"/>
    <w:rsid w:val="154D3D17"/>
    <w:rsid w:val="175C3EDC"/>
    <w:rsid w:val="17621CC9"/>
    <w:rsid w:val="178D7D38"/>
    <w:rsid w:val="19E400C5"/>
    <w:rsid w:val="19FF69FF"/>
    <w:rsid w:val="1AD533A2"/>
    <w:rsid w:val="1B4047F0"/>
    <w:rsid w:val="1B851704"/>
    <w:rsid w:val="1CFFC2DB"/>
    <w:rsid w:val="1D0A2AEB"/>
    <w:rsid w:val="1E201936"/>
    <w:rsid w:val="1E8329AD"/>
    <w:rsid w:val="1EF805DF"/>
    <w:rsid w:val="1F095C2A"/>
    <w:rsid w:val="2326355A"/>
    <w:rsid w:val="23C41B0B"/>
    <w:rsid w:val="24A3045A"/>
    <w:rsid w:val="25925A18"/>
    <w:rsid w:val="26122659"/>
    <w:rsid w:val="264A73E1"/>
    <w:rsid w:val="26524311"/>
    <w:rsid w:val="270A4923"/>
    <w:rsid w:val="282B2289"/>
    <w:rsid w:val="2A9829CF"/>
    <w:rsid w:val="2C2D3FBB"/>
    <w:rsid w:val="2DDF697A"/>
    <w:rsid w:val="2F771B0B"/>
    <w:rsid w:val="2F863729"/>
    <w:rsid w:val="3142193D"/>
    <w:rsid w:val="31A541A5"/>
    <w:rsid w:val="31C51427"/>
    <w:rsid w:val="32EE4973"/>
    <w:rsid w:val="346D78D7"/>
    <w:rsid w:val="3538471B"/>
    <w:rsid w:val="35EDD7CE"/>
    <w:rsid w:val="35FE5964"/>
    <w:rsid w:val="365B3683"/>
    <w:rsid w:val="36AE5661"/>
    <w:rsid w:val="36CC3EBB"/>
    <w:rsid w:val="37DD09A7"/>
    <w:rsid w:val="39291FD6"/>
    <w:rsid w:val="398F246D"/>
    <w:rsid w:val="3ABB1F98"/>
    <w:rsid w:val="3C8F6D81"/>
    <w:rsid w:val="3CFD2819"/>
    <w:rsid w:val="3D7C3188"/>
    <w:rsid w:val="3DB05EEF"/>
    <w:rsid w:val="3E045950"/>
    <w:rsid w:val="3E140086"/>
    <w:rsid w:val="3E4546D7"/>
    <w:rsid w:val="3E81571A"/>
    <w:rsid w:val="41220E6C"/>
    <w:rsid w:val="413000B5"/>
    <w:rsid w:val="443E75E2"/>
    <w:rsid w:val="44834512"/>
    <w:rsid w:val="44EA7ED7"/>
    <w:rsid w:val="45D125E0"/>
    <w:rsid w:val="473C51A6"/>
    <w:rsid w:val="47AA683C"/>
    <w:rsid w:val="4A4B4D51"/>
    <w:rsid w:val="4A57237A"/>
    <w:rsid w:val="4B6B71A0"/>
    <w:rsid w:val="4C8369A7"/>
    <w:rsid w:val="4DBA5862"/>
    <w:rsid w:val="4EAE6F78"/>
    <w:rsid w:val="4F843263"/>
    <w:rsid w:val="4FD27A01"/>
    <w:rsid w:val="508E2FE6"/>
    <w:rsid w:val="50ED7854"/>
    <w:rsid w:val="516020AF"/>
    <w:rsid w:val="538568C0"/>
    <w:rsid w:val="584C3E0F"/>
    <w:rsid w:val="5A1A344C"/>
    <w:rsid w:val="5AC24977"/>
    <w:rsid w:val="5C0A490D"/>
    <w:rsid w:val="5C59706B"/>
    <w:rsid w:val="5DF560D8"/>
    <w:rsid w:val="5E6820CB"/>
    <w:rsid w:val="61F42097"/>
    <w:rsid w:val="630C6A8F"/>
    <w:rsid w:val="63EB6C79"/>
    <w:rsid w:val="645F73E8"/>
    <w:rsid w:val="662F064E"/>
    <w:rsid w:val="677148FB"/>
    <w:rsid w:val="69E61743"/>
    <w:rsid w:val="6A775937"/>
    <w:rsid w:val="6A943ACD"/>
    <w:rsid w:val="6B481B45"/>
    <w:rsid w:val="6B4B11A8"/>
    <w:rsid w:val="6BA8544F"/>
    <w:rsid w:val="6BEC2384"/>
    <w:rsid w:val="6D8225AE"/>
    <w:rsid w:val="6E837AAD"/>
    <w:rsid w:val="6FB339FF"/>
    <w:rsid w:val="759F6885"/>
    <w:rsid w:val="78D7164F"/>
    <w:rsid w:val="79A83226"/>
    <w:rsid w:val="7BDA22CC"/>
    <w:rsid w:val="7C17403D"/>
    <w:rsid w:val="7C2C25BC"/>
    <w:rsid w:val="7C46633F"/>
    <w:rsid w:val="7D98349C"/>
    <w:rsid w:val="7DFA6F07"/>
    <w:rsid w:val="7E1A2E26"/>
    <w:rsid w:val="7FC75A55"/>
    <w:rsid w:val="EFBE9151"/>
    <w:rsid w:val="FD930B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qFormat/>
    <w:uiPriority w:val="0"/>
    <w:pPr>
      <w:spacing w:line="360" w:lineRule="auto"/>
      <w:ind w:firstLine="630"/>
    </w:pPr>
    <w:rPr>
      <w:rFonts w:eastAsia="仿宋_GB2312"/>
      <w:sz w:val="32"/>
    </w:r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1"/>
    <w:unhideWhenUsed/>
    <w:qFormat/>
    <w:uiPriority w:val="99"/>
    <w:pPr>
      <w:ind w:firstLine="200" w:firstLineChars="200"/>
    </w:pPr>
    <w:rPr>
      <w:rFonts w:ascii="Calibri" w:hAnsi="Calibri" w:cs="Calibri"/>
    </w:rPr>
  </w:style>
  <w:style w:type="paragraph" w:customStyle="1" w:styleId="11">
    <w:name w:val="正文首行缩进 21"/>
    <w:basedOn w:val="4"/>
    <w:qFormat/>
    <w:uiPriority w:val="0"/>
    <w:pPr>
      <w:tabs>
        <w:tab w:val="left" w:pos="900"/>
      </w:tabs>
      <w:ind w:firstLine="420"/>
    </w:pPr>
    <w:rPr>
      <w:rFonts w:ascii="Times New Roman" w:hAnsi="Times New Roman"/>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5532</Words>
  <Characters>5548</Characters>
  <Lines>7</Lines>
  <Paragraphs>2</Paragraphs>
  <TotalTime>9</TotalTime>
  <ScaleCrop>false</ScaleCrop>
  <LinksUpToDate>false</LinksUpToDate>
  <CharactersWithSpaces>5665</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2025-06-10T17:11:00Z</dcterms:created>
  <dc:creator>Administrator</dc:creator>
  <cp:lastModifiedBy>user</cp:lastModifiedBy>
  <cp:lastPrinted>2025-11-04T23:59:00Z</cp:lastPrinted>
  <dcterms:modified xsi:type="dcterms:W3CDTF">2025-11-05T14:15:12Z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E104BA603176469C87C7749B3F55310C_13</vt:lpwstr>
  </property>
  <property fmtid="{D5CDD505-2E9C-101B-9397-08002B2CF9AE}" pid="4" name="KSOTemplateDocerSaveRecord">
    <vt:lpwstr>eyJoZGlkIjoiNzVkYjJjODUyMjk1NzFkYzI4MWM4NjdkZGJmOGM2OGUiLCJ1c2VySWQiOiIzOTYxODc1MDEifQ==</vt:lpwstr>
  </property>
</Properties>
</file>