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698A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6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《本溪市规范住宅区物业服务管理办法（征求意见稿）》的草稿解读</w:t>
      </w:r>
    </w:p>
    <w:p w14:paraId="33037E6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750" w:right="750"/>
        <w:jc w:val="left"/>
        <w:textAlignment w:val="auto"/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　</w:t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</w:rPr>
        <w:t>　</w:t>
      </w:r>
    </w:p>
    <w:p w14:paraId="39A9E61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75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</w:rPr>
        <w:t>一、出台背景</w:t>
      </w:r>
    </w:p>
    <w:p w14:paraId="494FD23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75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随着经济社会的不断发展和物质生活水平的普遍提高，人民群众对美好生活的向往更加强烈，对更加舒适的居住条件、更加优美的生活环境的需求与日俱增。这些新变化，对物业管理提出了更高的要求。近年来，我市物业行业发展迅速，同时，也存在着一些物业企业服务行为不规范、管理不到位等问题。为切实解决我市物业企业服务质量参差不齐、居民诉求较高以及住宅区内各职能部门未形成工作合力等突出问题，按照市委、市政府要求，我局依据有关法律法规规定，借鉴其他城市先进经验，结合我市物业管理工作实际，制定了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本溪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市规范住宅区物业服务管理办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（征求意见稿）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》（以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下简称《物业管理办法》）。</w:t>
      </w:r>
    </w:p>
    <w:p w14:paraId="7C606AD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750" w:firstLine="640" w:firstLineChars="200"/>
        <w:jc w:val="left"/>
        <w:textAlignment w:val="auto"/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</w:rPr>
        <w:t>二、制定依据</w:t>
      </w:r>
    </w:p>
    <w:p w14:paraId="479915D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75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1.《中华人民共和国民法典》</w:t>
      </w:r>
    </w:p>
    <w:p w14:paraId="7D7175C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75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2.《辽宁省物业管理条例》</w:t>
      </w:r>
    </w:p>
    <w:p w14:paraId="5D9756A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75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3.《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本溪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市物业管理条例》</w:t>
      </w:r>
    </w:p>
    <w:p w14:paraId="4A8238F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75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4.《住房和城乡建设部等部门关于加强和改进住宅物业管理工作的通知》（建房规〔2020〕10号）</w:t>
      </w:r>
    </w:p>
    <w:p w14:paraId="72204AF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750" w:firstLine="640" w:firstLineChars="200"/>
        <w:jc w:val="left"/>
        <w:textAlignment w:val="auto"/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</w:rPr>
        <w:t>三、起草过程 </w:t>
      </w:r>
    </w:p>
    <w:p w14:paraId="4513740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75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《物业管理办法》制定过程中，先后征求了1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个市直部门和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个县(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)政府的意见，最终形成了《物业管理办法》。</w:t>
      </w:r>
    </w:p>
    <w:p w14:paraId="5D3BB8A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750" w:right="750"/>
        <w:jc w:val="left"/>
        <w:textAlignment w:val="auto"/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</w:rPr>
        <w:t>四、</w:t>
      </w:r>
      <w:r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适用范围</w:t>
      </w:r>
    </w:p>
    <w:p w14:paraId="65B9578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75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规范业主大会、业主委员会及物业服务企业服务行为。</w:t>
      </w:r>
    </w:p>
    <w:p w14:paraId="7FBC75A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750" w:right="750"/>
        <w:jc w:val="left"/>
        <w:textAlignment w:val="auto"/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五、</w:t>
      </w:r>
      <w:r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</w:rPr>
        <w:t>主要内容</w:t>
      </w:r>
    </w:p>
    <w:p w14:paraId="26BFB04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75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《物业管理办法》共7个章28条。</w:t>
      </w:r>
    </w:p>
    <w:p w14:paraId="298C64C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75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1、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</w:rPr>
        <w:t>总则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明确了制定《物业管理办法》的法律依据、适用范围、目标和原则；完善了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住建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主管部门、街道办事处（乡镇政府）、居（村）民委员会和物业行业协会的工作职责。</w:t>
      </w:r>
    </w:p>
    <w:p w14:paraId="28EDA9A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75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2、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</w:rPr>
        <w:t>规范业主大会与业主委员会行为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明确了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住建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、街道办事处在业主大会、业主委员会工作中的职责；建立了业主委员会委员人选联审机制；建立和完善了业主委员会公开公示、定期报告等制度。</w:t>
      </w:r>
    </w:p>
    <w:p w14:paraId="47C8F0E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75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3、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</w:rPr>
        <w:t>规范物业企业服务行为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明确了物业企业应当按照有关法律法规、住宅区物业服务标准和服务公示等制度认真履行职责。</w:t>
      </w:r>
    </w:p>
    <w:p w14:paraId="5952CFE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75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4、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</w:rPr>
        <w:t>加强对物业企业的服务和监管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规范了住宅区物业管理的方式以及选(续)聘、解聘物业企业方式；强化了街道办事处(乡镇政府)在住宅区选(续)聘物业企业过程中的职责；建立了《物业服务合同》双备案制度；强化了街道办事处（乡镇政府）和县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住建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主管部门在物业管理交接工作中的职责；完善了物业信用监管体系；建立了物业服务质量考评制度；强化对考评体系的结果运用，建立物业企业约谈-曝光-处罚-退出的处置机制。</w:t>
      </w:r>
    </w:p>
    <w:p w14:paraId="3507BF8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75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5、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</w:rPr>
        <w:t>落实部门职责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明确了各部门在住宅区内管理服务的工作职责。</w:t>
      </w:r>
    </w:p>
    <w:p w14:paraId="7CDA1FF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75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6、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</w:rPr>
        <w:t>强化党组织对物业服务管理的政治引领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发挥街道基层党组织引领作用，强化物业网格员实名制，推动物业企业有效融入基层社会治理；扩大党在物业企业的组织覆盖和工作覆盖，选树物业企业典型，以点带面提升服务水平；落实协调共治机制，建立市、县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）、街道、小区四级物业管理协调共治机制，聚焦解决群众急难愁盼问题，通过共商、共议、共谋，促进物业管理矛盾纠纷就地化解，实现诉求解决不出小区。</w:t>
      </w:r>
    </w:p>
    <w:p w14:paraId="555913A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75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7、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</w:rPr>
        <w:t>附则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明确了发文时间和解释权。</w:t>
      </w:r>
    </w:p>
    <w:p w14:paraId="2DF05B9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750" w:right="750"/>
        <w:jc w:val="left"/>
        <w:textAlignment w:val="auto"/>
        <w:rPr>
          <w:rStyle w:val="5"/>
          <w:rFonts w:hint="default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六、预期目标</w:t>
      </w:r>
    </w:p>
    <w:p w14:paraId="5F5819D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通过出台《物业管理办法》，进一步以市场化理念创新住宅区物业服务，坚持党建引领，建立和完善物业服务监管体系，构建组织有力、监管有序、责任明晰、服务规范、行业自律、优胜劣汰的具有本溪特色的住宅区物业管理新格局。对我市物业管理工作相关政策起到极大地补充作用，进一步压实物业企业的主体责任，街道社区的属地管理责任和县区住建部门监管责任，对持续提升物业服务质量，满足广大业主需求起到积极促进作用。</w:t>
      </w:r>
    </w:p>
    <w:p w14:paraId="3AFB841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750" w:right="75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5F92F24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750" w:right="75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解读单位：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本溪市住房和城乡建设局</w:t>
      </w:r>
    </w:p>
    <w:p w14:paraId="1151DA1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750" w:right="75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解读人：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于泳波</w:t>
      </w:r>
    </w:p>
    <w:p w14:paraId="7D2AF7F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750" w:right="75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办公电话：024-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44521035</w:t>
      </w:r>
    </w:p>
    <w:p w14:paraId="4D3274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880B63"/>
    <w:rsid w:val="34D02DE6"/>
    <w:rsid w:val="3EAB0813"/>
    <w:rsid w:val="441836D2"/>
    <w:rsid w:val="5240673F"/>
    <w:rsid w:val="5A2A6B15"/>
    <w:rsid w:val="7EFE551A"/>
    <w:rsid w:val="BDFE16BA"/>
    <w:rsid w:val="FDFD99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1386</Words>
  <Characters>1407</Characters>
  <Lines>0</Lines>
  <Paragraphs>0</Paragraphs>
  <TotalTime>2.66666666666667</TotalTime>
  <ScaleCrop>false</ScaleCrop>
  <LinksUpToDate>false</LinksUpToDate>
  <CharactersWithSpaces>1409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sj</cp:lastModifiedBy>
  <dcterms:modified xsi:type="dcterms:W3CDTF">2025-08-15T06:13:41Z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eyJoZGlkIjoiMThiMDVjNWM4ZWJiMzkxZTdlNjlmNzJkNDI5MWJlNTMifQ==</vt:lpwstr>
  </property>
  <property fmtid="{D5CDD505-2E9C-101B-9397-08002B2CF9AE}" pid="4" name="ICV">
    <vt:lpwstr>19EFDF0F1668459B8F2781EFDF350307_13</vt:lpwstr>
  </property>
</Properties>
</file>