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118" w:rsidRPr="003B18C7" w:rsidRDefault="00A817A5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B18C7">
        <w:rPr>
          <w:rFonts w:asciiTheme="majorEastAsia" w:eastAsiaTheme="majorEastAsia" w:hAnsiTheme="majorEastAsia"/>
          <w:b/>
          <w:sz w:val="44"/>
          <w:szCs w:val="44"/>
        </w:rPr>
        <w:t>本溪市主城区环卫作业市场化</w:t>
      </w:r>
    </w:p>
    <w:p w:rsidR="00DA3118" w:rsidRPr="003B18C7" w:rsidRDefault="00A817A5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B18C7">
        <w:rPr>
          <w:rFonts w:asciiTheme="majorEastAsia" w:eastAsiaTheme="majorEastAsia" w:hAnsiTheme="majorEastAsia"/>
          <w:b/>
          <w:sz w:val="44"/>
          <w:szCs w:val="44"/>
        </w:rPr>
        <w:t>改革实施意</w:t>
      </w:r>
      <w:bookmarkStart w:id="0" w:name="_GoBack"/>
      <w:bookmarkEnd w:id="0"/>
      <w:r w:rsidRPr="003B18C7">
        <w:rPr>
          <w:rFonts w:asciiTheme="majorEastAsia" w:eastAsiaTheme="majorEastAsia" w:hAnsiTheme="majorEastAsia"/>
          <w:b/>
          <w:sz w:val="44"/>
          <w:szCs w:val="44"/>
        </w:rPr>
        <w:t>见</w:t>
      </w:r>
    </w:p>
    <w:p w:rsidR="00DA3118" w:rsidRPr="00CA7B58" w:rsidRDefault="00A817A5">
      <w:pPr>
        <w:spacing w:line="600" w:lineRule="exact"/>
        <w:jc w:val="center"/>
        <w:rPr>
          <w:rFonts w:ascii="仿宋" w:eastAsia="仿宋" w:hAnsi="仿宋"/>
          <w:szCs w:val="44"/>
        </w:rPr>
      </w:pPr>
      <w:r w:rsidRPr="00CA7B58">
        <w:rPr>
          <w:rFonts w:ascii="仿宋" w:eastAsia="仿宋" w:hAnsi="仿宋" w:hint="eastAsia"/>
          <w:szCs w:val="44"/>
        </w:rPr>
        <w:t>（征求意见稿）</w:t>
      </w:r>
    </w:p>
    <w:p w:rsidR="00DA3118" w:rsidRDefault="00A817A5" w:rsidP="00CA7B58">
      <w:pPr>
        <w:overflowPunct w:val="0"/>
        <w:spacing w:beforeLines="100" w:before="312"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为落实市委、市政府关于推进环卫市场化改革的部署要求，进一步优化主城区环卫运行模式，不断提高资金使用效率和环卫管理水平，结合我市实际，制定本实施意见。</w:t>
      </w:r>
    </w:p>
    <w:p w:rsidR="00DA3118" w:rsidRDefault="00A817A5">
      <w:pPr>
        <w:overflowPunct w:val="0"/>
        <w:spacing w:line="600" w:lineRule="exact"/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一、指导思想</w:t>
      </w:r>
    </w:p>
    <w:p w:rsidR="00DA3118" w:rsidRDefault="00A817A5">
      <w:pPr>
        <w:overflowPunct w:val="0"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以习近平新时代中国特色社会主义思想为指导,紧紧围绕新时代城市管理理念，坚持以人民为中心的发展思想，全面引入市场竞争机制，建立健全环卫运行新机制，构建“事企分开、管干分离、重心下移、市场运作”的环卫运行模式和管理新机制，建立开放、竞争、有序的环卫作业市场体系，让城市更加整洁有序，更好满足人民群众对美好城市环境的需要。</w:t>
      </w:r>
    </w:p>
    <w:p w:rsidR="00DA3118" w:rsidRDefault="00A817A5">
      <w:pPr>
        <w:overflowPunct w:val="0"/>
        <w:spacing w:line="600" w:lineRule="exact"/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二、改革目标</w:t>
      </w:r>
    </w:p>
    <w:p w:rsidR="00DA3118" w:rsidRDefault="00A817A5">
      <w:pPr>
        <w:overflowPunct w:val="0"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/>
        </w:rPr>
        <w:t>紧扣“环卫作业质量要提升、机械化清扫率要提高、财政资金要降低”目标，扎实完成环卫市场化改革，形成作业企业化、运行市场化、投资多元化、监管规范化的环卫发展新格局。到2023年底，城区主次干路机械化率达到90%以上、垃圾清运率达到100%、公厕等环卫设施完好率达到95%以上，全市主次干道及街巷路环境卫生彻底改观，环境卫生洁净度明显提升，群众对市容环境的满意度明显提高，为文明城市</w:t>
      </w:r>
      <w:r>
        <w:rPr>
          <w:rFonts w:ascii="仿宋" w:eastAsia="仿宋" w:hAnsi="仿宋"/>
        </w:rPr>
        <w:lastRenderedPageBreak/>
        <w:t>创建工作提供有力支撑。</w:t>
      </w:r>
    </w:p>
    <w:p w:rsidR="00DA3118" w:rsidRDefault="00A817A5">
      <w:pPr>
        <w:numPr>
          <w:ilvl w:val="0"/>
          <w:numId w:val="1"/>
        </w:numPr>
        <w:overflowPunct w:val="0"/>
        <w:spacing w:line="600" w:lineRule="exact"/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改革原则</w:t>
      </w:r>
    </w:p>
    <w:p w:rsidR="00DA3118" w:rsidRDefault="00A817A5">
      <w:pPr>
        <w:numPr>
          <w:ilvl w:val="0"/>
          <w:numId w:val="2"/>
        </w:numPr>
        <w:overflowPunct w:val="0"/>
        <w:spacing w:line="60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/>
          <w:b/>
          <w:bCs/>
        </w:rPr>
        <w:t>坚持管干分离，市场运作。</w:t>
      </w:r>
      <w:r>
        <w:rPr>
          <w:rFonts w:ascii="仿宋" w:eastAsia="仿宋" w:hAnsi="仿宋"/>
        </w:rPr>
        <w:t>改变原有环卫作业管理体制机制，优化整合市、区环卫资源，引导社会资本参与，实行环卫保洁专业化运营，不断提高环卫专业精细化管理水平。</w:t>
      </w:r>
    </w:p>
    <w:p w:rsidR="00DA3118" w:rsidRDefault="00A817A5">
      <w:pPr>
        <w:numPr>
          <w:ilvl w:val="0"/>
          <w:numId w:val="2"/>
        </w:numPr>
        <w:overflowPunct w:val="0"/>
        <w:spacing w:line="60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/>
          <w:b/>
          <w:bCs/>
        </w:rPr>
        <w:t>坚持公开透明，公正招标。</w:t>
      </w:r>
      <w:r>
        <w:rPr>
          <w:rFonts w:ascii="仿宋" w:eastAsia="仿宋" w:hAnsi="仿宋"/>
        </w:rPr>
        <w:t>按照“公开透明、程序规范、市场运作、效能优先”的原则，通过面向社会公开招标，依法依规确定资质全、能力强、技术硬、信誉好的环卫企业。</w:t>
      </w:r>
    </w:p>
    <w:p w:rsidR="00DA3118" w:rsidRDefault="00A817A5">
      <w:pPr>
        <w:numPr>
          <w:ilvl w:val="0"/>
          <w:numId w:val="2"/>
        </w:numPr>
        <w:overflowPunct w:val="0"/>
        <w:spacing w:line="60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/>
          <w:b/>
          <w:bCs/>
        </w:rPr>
        <w:t>坚持妥善安置，确保稳定。</w:t>
      </w:r>
      <w:r>
        <w:rPr>
          <w:rFonts w:ascii="仿宋" w:eastAsia="仿宋" w:hAnsi="仿宋"/>
        </w:rPr>
        <w:t>充分考虑人员合理诉求，依法保障人员合法权益，稳妥有序做好人员安置工作，保证人员队伍稳定、工资待遇不降，保障改革稳步推进完成。</w:t>
      </w:r>
    </w:p>
    <w:p w:rsidR="00DA3118" w:rsidRDefault="00A817A5">
      <w:pPr>
        <w:numPr>
          <w:ilvl w:val="0"/>
          <w:numId w:val="2"/>
        </w:numPr>
        <w:overflowPunct w:val="0"/>
        <w:spacing w:line="600" w:lineRule="exact"/>
        <w:ind w:firstLineChars="200" w:firstLine="643"/>
        <w:rPr>
          <w:rFonts w:ascii="仿宋" w:eastAsia="仿宋" w:hAnsi="仿宋"/>
        </w:rPr>
      </w:pPr>
      <w:r>
        <w:rPr>
          <w:rFonts w:ascii="仿宋" w:eastAsia="仿宋" w:hAnsi="仿宋"/>
          <w:b/>
          <w:bCs/>
        </w:rPr>
        <w:t>坚持统筹协调，系统推进。</w:t>
      </w:r>
      <w:r>
        <w:rPr>
          <w:rFonts w:ascii="仿宋" w:eastAsia="仿宋" w:hAnsi="仿宋"/>
        </w:rPr>
        <w:t>正确处理改革发展稳定关系，扎实做好问题研判、风险评估，统筹推进各项工作任务，注重改革的系统性、整体性、协同性，建立系统完备、衔接配套的措施办法，全面保证改革的质量和效果。</w:t>
      </w:r>
    </w:p>
    <w:p w:rsidR="00DA3118" w:rsidRDefault="00A817A5">
      <w:pPr>
        <w:numPr>
          <w:ilvl w:val="0"/>
          <w:numId w:val="1"/>
        </w:numPr>
        <w:overflowPunct w:val="0"/>
        <w:spacing w:line="600" w:lineRule="exact"/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/>
          <w:b/>
        </w:rPr>
        <w:t>改革范围和服务项目</w:t>
      </w:r>
    </w:p>
    <w:p w:rsidR="00DA3118" w:rsidRDefault="00A817A5">
      <w:pPr>
        <w:numPr>
          <w:ilvl w:val="0"/>
          <w:numId w:val="3"/>
        </w:numPr>
        <w:overflowPunct w:val="0"/>
        <w:spacing w:line="600" w:lineRule="exact"/>
        <w:ind w:firstLineChars="200" w:firstLine="643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b/>
          <w:bCs/>
        </w:rPr>
        <w:t>改革范围。</w:t>
      </w:r>
      <w:r>
        <w:rPr>
          <w:rFonts w:ascii="仿宋" w:eastAsia="仿宋" w:hAnsi="仿宋"/>
          <w:bCs/>
        </w:rPr>
        <w:t>平山区（含北台地区）、明山区、溪湖区3个主城区</w:t>
      </w:r>
      <w:r>
        <w:rPr>
          <w:rFonts w:ascii="仿宋" w:eastAsia="仿宋" w:hAnsi="仿宋" w:hint="eastAsia"/>
          <w:bCs/>
        </w:rPr>
        <w:t>的</w:t>
      </w:r>
      <w:r>
        <w:rPr>
          <w:rFonts w:ascii="仿宋" w:eastAsia="仿宋" w:hAnsi="仿宋"/>
          <w:bCs/>
        </w:rPr>
        <w:t>主次</w:t>
      </w:r>
      <w:r>
        <w:rPr>
          <w:rFonts w:ascii="仿宋" w:eastAsia="仿宋" w:hAnsi="仿宋" w:hint="eastAsia"/>
          <w:bCs/>
        </w:rPr>
        <w:t>干路及街巷路等环卫作业。</w:t>
      </w:r>
    </w:p>
    <w:p w:rsidR="00DA3118" w:rsidRDefault="00A817A5">
      <w:pPr>
        <w:numPr>
          <w:ilvl w:val="0"/>
          <w:numId w:val="3"/>
        </w:numPr>
        <w:overflowPunct w:val="0"/>
        <w:spacing w:line="600" w:lineRule="exact"/>
        <w:ind w:firstLineChars="200" w:firstLine="643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/>
          <w:b/>
          <w:bCs/>
        </w:rPr>
        <w:t>服务项目。</w:t>
      </w:r>
      <w:r>
        <w:rPr>
          <w:rFonts w:ascii="仿宋" w:eastAsia="仿宋" w:hAnsi="仿宋"/>
          <w:bCs/>
        </w:rPr>
        <w:t>服务项目主要包括改革范围城市道路的清扫保洁、洒水作业、冬季除运雪、道路两侧绿地的捡拾作业；生活垃圾收、转、运（含配合政府开展垃圾分类）作</w:t>
      </w:r>
      <w:r>
        <w:rPr>
          <w:rFonts w:ascii="仿宋" w:eastAsia="仿宋" w:hAnsi="仿宋"/>
          <w:bCs/>
        </w:rPr>
        <w:lastRenderedPageBreak/>
        <w:t>业；无主建筑垃圾、装修垃圾清理作业；环卫作业车辆设备更新；市政设施保洁，垃圾收集桶、箱、站、点、水（旱）厕等环卫基础设施管养作业及地面、立面非法广告、小招贴清理；垃圾中转站、公厕等环卫基础设施提升改造；环卫智慧化管理系统建设、生活垃圾分类示范基地建设及环卫垃圾清运、垃圾分类和再生资源回收利用网络“多网融合”体系建设（</w:t>
      </w:r>
      <w:r>
        <w:rPr>
          <w:rFonts w:ascii="仿宋" w:eastAsia="仿宋" w:hAnsi="仿宋"/>
          <w:color w:val="000000" w:themeColor="text1"/>
        </w:rPr>
        <w:t>包括可回收物回收点、中转站、分拣中心建设等）</w:t>
      </w:r>
      <w:r>
        <w:rPr>
          <w:rFonts w:ascii="仿宋" w:eastAsia="仿宋" w:hAnsi="仿宋"/>
          <w:bCs/>
        </w:rPr>
        <w:t>；创城、迎检等重大活动保障任务和突发应急处理事项。</w:t>
      </w:r>
    </w:p>
    <w:p w:rsidR="00DA3118" w:rsidRPr="004415CA" w:rsidRDefault="00A817A5" w:rsidP="004415CA">
      <w:pPr>
        <w:overflowPunct w:val="0"/>
        <w:spacing w:line="600" w:lineRule="exact"/>
        <w:ind w:firstLineChars="200" w:firstLine="643"/>
        <w:rPr>
          <w:rFonts w:ascii="仿宋" w:eastAsia="仿宋" w:hAnsi="仿宋"/>
          <w:b/>
          <w:bCs/>
        </w:rPr>
      </w:pPr>
      <w:r w:rsidRPr="004415CA">
        <w:rPr>
          <w:rFonts w:ascii="仿宋" w:eastAsia="仿宋" w:hAnsi="仿宋" w:hint="eastAsia"/>
          <w:b/>
          <w:bCs/>
        </w:rPr>
        <w:t>五、改革模式</w:t>
      </w:r>
    </w:p>
    <w:p w:rsidR="00DA3118" w:rsidRDefault="00A817A5">
      <w:pPr>
        <w:overflowPunct w:val="0"/>
        <w:spacing w:line="600" w:lineRule="exact"/>
        <w:ind w:firstLineChars="200" w:firstLine="640"/>
        <w:jc w:val="left"/>
        <w:rPr>
          <w:rFonts w:ascii="仿宋" w:eastAsia="仿宋" w:hAnsi="仿宋"/>
          <w:bCs/>
        </w:rPr>
      </w:pPr>
      <w:r>
        <w:rPr>
          <w:rFonts w:ascii="仿宋" w:eastAsia="仿宋" w:hAnsi="仿宋" w:hint="eastAsia"/>
          <w:bCs/>
        </w:rPr>
        <w:t>本溪市主城区环卫作业市场化改革采取特许经营模式，经营期限24年。</w:t>
      </w:r>
    </w:p>
    <w:p w:rsidR="00DA3118" w:rsidRDefault="004415CA">
      <w:pPr>
        <w:overflowPunct w:val="0"/>
        <w:spacing w:line="600" w:lineRule="exact"/>
        <w:ind w:firstLineChars="200" w:firstLine="64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六</w:t>
      </w:r>
      <w:r w:rsidR="00A817A5">
        <w:rPr>
          <w:rFonts w:ascii="仿宋" w:eastAsia="仿宋" w:hAnsi="仿宋"/>
          <w:b/>
        </w:rPr>
        <w:t>、</w:t>
      </w:r>
      <w:r w:rsidR="00A817A5">
        <w:rPr>
          <w:rFonts w:ascii="仿宋" w:eastAsia="仿宋" w:hAnsi="仿宋" w:hint="eastAsia"/>
          <w:b/>
        </w:rPr>
        <w:t>完成时限</w:t>
      </w:r>
    </w:p>
    <w:p w:rsidR="00DA3118" w:rsidRDefault="004415CA">
      <w:pPr>
        <w:overflowPunct w:val="0"/>
        <w:spacing w:line="600" w:lineRule="exact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 xml:space="preserve">    </w:t>
      </w:r>
      <w:r w:rsidR="00A817A5" w:rsidRPr="004415CA">
        <w:rPr>
          <w:rFonts w:ascii="仿宋" w:eastAsia="仿宋" w:hAnsi="仿宋" w:hint="eastAsia"/>
          <w:bCs/>
        </w:rPr>
        <w:t>2023年8月底前，</w:t>
      </w:r>
      <w:r w:rsidR="00A817A5" w:rsidRPr="004415CA">
        <w:rPr>
          <w:rFonts w:ascii="仿宋" w:eastAsia="仿宋" w:hAnsi="仿宋"/>
          <w:bCs/>
        </w:rPr>
        <w:t>完</w:t>
      </w:r>
      <w:r w:rsidR="00A817A5">
        <w:rPr>
          <w:rFonts w:ascii="仿宋" w:eastAsia="仿宋" w:hAnsi="仿宋"/>
          <w:bCs/>
        </w:rPr>
        <w:t>成招标</w:t>
      </w:r>
      <w:r w:rsidR="00A817A5">
        <w:rPr>
          <w:rFonts w:ascii="仿宋" w:eastAsia="仿宋" w:hAnsi="仿宋" w:hint="eastAsia"/>
          <w:bCs/>
        </w:rPr>
        <w:t>工作；9月份环卫市场化特许经营项目正式运行。</w:t>
      </w:r>
    </w:p>
    <w:p w:rsidR="00DA3118" w:rsidRDefault="00DA3118">
      <w:pPr>
        <w:overflowPunct w:val="0"/>
        <w:spacing w:line="600" w:lineRule="exact"/>
        <w:ind w:firstLineChars="200" w:firstLine="640"/>
        <w:rPr>
          <w:rFonts w:ascii="仿宋" w:eastAsia="仿宋" w:hAnsi="仿宋"/>
        </w:rPr>
      </w:pPr>
    </w:p>
    <w:p w:rsidR="009257A0" w:rsidRDefault="009257A0">
      <w:pPr>
        <w:overflowPunct w:val="0"/>
        <w:spacing w:line="600" w:lineRule="exact"/>
        <w:ind w:firstLineChars="200" w:firstLine="640"/>
        <w:rPr>
          <w:rFonts w:ascii="仿宋" w:eastAsia="仿宋" w:hAnsi="仿宋"/>
        </w:rPr>
      </w:pPr>
    </w:p>
    <w:p w:rsidR="00DA3118" w:rsidRDefault="009257A0">
      <w:pPr>
        <w:overflowPunct w:val="0"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</w:t>
      </w:r>
      <w:r w:rsidRPr="00C21399">
        <w:rPr>
          <w:rFonts w:ascii="仿宋" w:eastAsia="仿宋" w:hAnsi="仿宋" w:hint="eastAsia"/>
        </w:rPr>
        <w:t>本溪市住房和城乡建设局</w:t>
      </w:r>
    </w:p>
    <w:p w:rsidR="00DA3118" w:rsidRDefault="00A817A5">
      <w:pPr>
        <w:overflowPunct w:val="0"/>
        <w:spacing w:line="60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2023年7月4日</w:t>
      </w:r>
    </w:p>
    <w:sectPr w:rsidR="00DA3118" w:rsidSect="00DA311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8D" w:rsidRDefault="0093558D" w:rsidP="00DA3118">
      <w:r>
        <w:separator/>
      </w:r>
    </w:p>
  </w:endnote>
  <w:endnote w:type="continuationSeparator" w:id="0">
    <w:p w:rsidR="0093558D" w:rsidRDefault="0093558D" w:rsidP="00DA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18" w:rsidRDefault="0093558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 filled="f" stroked="f" strokeweight=".5pt">
          <v:textbox style="mso-fit-shape-to-text:t" inset="0,0,0,0">
            <w:txbxContent>
              <w:p w:rsidR="00DA3118" w:rsidRDefault="00FF20FD">
                <w:pPr>
                  <w:pStyle w:val="a3"/>
                  <w:rPr>
                    <w:rFonts w:ascii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A817A5">
                  <w:rPr>
                    <w:rFonts w:ascii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3B18C7">
                  <w:rPr>
                    <w:rFonts w:ascii="仿宋_GB2312" w:hAnsi="仿宋_GB2312" w:cs="仿宋_GB2312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8D" w:rsidRDefault="0093558D" w:rsidP="00DA3118">
      <w:r>
        <w:separator/>
      </w:r>
    </w:p>
  </w:footnote>
  <w:footnote w:type="continuationSeparator" w:id="0">
    <w:p w:rsidR="0093558D" w:rsidRDefault="0093558D" w:rsidP="00DA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B05FD0"/>
    <w:multiLevelType w:val="singleLevel"/>
    <w:tmpl w:val="9FB05FD0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</w:rPr>
    </w:lvl>
  </w:abstractNum>
  <w:abstractNum w:abstractNumId="1" w15:restartNumberingAfterBreak="0">
    <w:nsid w:val="C31E96A5"/>
    <w:multiLevelType w:val="singleLevel"/>
    <w:tmpl w:val="C31E96A5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</w:rPr>
    </w:lvl>
  </w:abstractNum>
  <w:abstractNum w:abstractNumId="2" w15:restartNumberingAfterBreak="0">
    <w:nsid w:val="7A3A2F54"/>
    <w:multiLevelType w:val="singleLevel"/>
    <w:tmpl w:val="7A3A2F5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mNDc0ODVkYjc0Yjc1ODhjZDliN2ZhNGQ3MDc2NjIifQ=="/>
  </w:docVars>
  <w:rsids>
    <w:rsidRoot w:val="00B14E24"/>
    <w:rsid w:val="00060988"/>
    <w:rsid w:val="0007144F"/>
    <w:rsid w:val="000E1325"/>
    <w:rsid w:val="00135920"/>
    <w:rsid w:val="001D2780"/>
    <w:rsid w:val="0028308E"/>
    <w:rsid w:val="003B18C7"/>
    <w:rsid w:val="003F4705"/>
    <w:rsid w:val="00412F60"/>
    <w:rsid w:val="004415CA"/>
    <w:rsid w:val="004B6E09"/>
    <w:rsid w:val="004F3CD3"/>
    <w:rsid w:val="0086742D"/>
    <w:rsid w:val="009257A0"/>
    <w:rsid w:val="0093558D"/>
    <w:rsid w:val="00A817A5"/>
    <w:rsid w:val="00B14E24"/>
    <w:rsid w:val="00CA7B58"/>
    <w:rsid w:val="00CE01C3"/>
    <w:rsid w:val="00DA3118"/>
    <w:rsid w:val="00FF20FD"/>
    <w:rsid w:val="50335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603897F-4B8D-4963-828C-C7921F95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118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DA3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A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DA311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DA3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194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12</cp:revision>
  <cp:lastPrinted>2023-07-03T07:00:00Z</cp:lastPrinted>
  <dcterms:created xsi:type="dcterms:W3CDTF">2023-07-03T05:51:00Z</dcterms:created>
  <dcterms:modified xsi:type="dcterms:W3CDTF">2023-07-04T06:20:00Z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9824A7B4F7B44AFF83202AC15DCB35FD_12</vt:lpwstr>
  </property>
</Properties>
</file>